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E754" w14:textId="77777777" w:rsidR="00045D2F" w:rsidRPr="001D084B" w:rsidRDefault="003F61DB" w:rsidP="003F61DB">
      <w:pPr>
        <w:jc w:val="center"/>
        <w:rPr>
          <w:sz w:val="22"/>
          <w:szCs w:val="24"/>
        </w:rPr>
      </w:pPr>
      <w:r w:rsidRPr="001D084B">
        <w:rPr>
          <w:noProof/>
          <w:sz w:val="22"/>
          <w:szCs w:val="24"/>
        </w:rPr>
        <w:drawing>
          <wp:inline distT="0" distB="0" distL="0" distR="0" wp14:anchorId="280FC76A" wp14:editId="4B7D221B">
            <wp:extent cx="1543050" cy="10900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 Logo_ PRINT READ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2838" cy="1125195"/>
                    </a:xfrm>
                    <a:prstGeom prst="rect">
                      <a:avLst/>
                    </a:prstGeom>
                  </pic:spPr>
                </pic:pic>
              </a:graphicData>
            </a:graphic>
          </wp:inline>
        </w:drawing>
      </w:r>
    </w:p>
    <w:p w14:paraId="6D5D9BC0" w14:textId="734858E5" w:rsidR="00960DCF" w:rsidRPr="001E1D39" w:rsidRDefault="00960DCF" w:rsidP="00960DCF">
      <w:pPr>
        <w:jc w:val="center"/>
        <w:rPr>
          <w:i/>
          <w:szCs w:val="24"/>
        </w:rPr>
      </w:pPr>
      <w:bookmarkStart w:id="0" w:name="_Hlk54701362"/>
      <w:r w:rsidRPr="001E1D39">
        <w:rPr>
          <w:i/>
          <w:szCs w:val="24"/>
        </w:rPr>
        <w:t xml:space="preserve">An Agency of the Ministry of Industry, </w:t>
      </w:r>
      <w:r w:rsidR="00927055" w:rsidRPr="001E1D39">
        <w:rPr>
          <w:i/>
          <w:szCs w:val="24"/>
        </w:rPr>
        <w:t xml:space="preserve">Investment &amp; </w:t>
      </w:r>
      <w:r w:rsidRPr="001E1D39">
        <w:rPr>
          <w:i/>
          <w:szCs w:val="24"/>
        </w:rPr>
        <w:t>Commerce</w:t>
      </w:r>
      <w:r w:rsidR="00927055" w:rsidRPr="001E1D39">
        <w:rPr>
          <w:i/>
          <w:szCs w:val="24"/>
        </w:rPr>
        <w:t xml:space="preserve"> (MIIC)</w:t>
      </w:r>
    </w:p>
    <w:bookmarkEnd w:id="0"/>
    <w:p w14:paraId="0B2F5F8E" w14:textId="77777777" w:rsidR="003F61DB" w:rsidRPr="001D084B" w:rsidRDefault="003F61DB" w:rsidP="003F61DB">
      <w:pPr>
        <w:jc w:val="center"/>
        <w:rPr>
          <w:sz w:val="22"/>
          <w:szCs w:val="24"/>
        </w:rPr>
      </w:pPr>
    </w:p>
    <w:p w14:paraId="60485606" w14:textId="41E16FC0" w:rsidR="00C0477D" w:rsidRPr="001D084B" w:rsidRDefault="00C0477D" w:rsidP="00C0477D">
      <w:pPr>
        <w:pStyle w:val="Subtitle"/>
        <w:numPr>
          <w:ilvl w:val="0"/>
          <w:numId w:val="0"/>
        </w:numPr>
        <w:pBdr>
          <w:top w:val="single" w:sz="4" w:space="1" w:color="auto"/>
          <w:bottom w:val="single" w:sz="4" w:space="1" w:color="auto"/>
        </w:pBdr>
        <w:shd w:val="clear" w:color="auto" w:fill="D9D9D9"/>
        <w:jc w:val="center"/>
        <w:rPr>
          <w:rFonts w:ascii="Times New Roman" w:hAnsi="Times New Roman" w:cs="Times New Roman"/>
          <w:b/>
          <w:bCs/>
          <w:color w:val="auto"/>
          <w:sz w:val="28"/>
          <w:szCs w:val="28"/>
          <w:u w:val="none"/>
        </w:rPr>
      </w:pPr>
      <w:r w:rsidRPr="001D084B">
        <w:rPr>
          <w:rFonts w:ascii="Times New Roman" w:hAnsi="Times New Roman" w:cs="Times New Roman"/>
          <w:b/>
          <w:bCs/>
          <w:color w:val="auto"/>
          <w:sz w:val="28"/>
          <w:szCs w:val="28"/>
          <w:u w:val="none"/>
        </w:rPr>
        <w:t xml:space="preserve">Vacancy: </w:t>
      </w:r>
      <w:r w:rsidR="002A7554">
        <w:rPr>
          <w:rFonts w:ascii="Times New Roman" w:hAnsi="Times New Roman" w:cs="Times New Roman"/>
          <w:b/>
          <w:bCs/>
          <w:color w:val="auto"/>
          <w:sz w:val="28"/>
          <w:szCs w:val="28"/>
          <w:u w:val="none"/>
        </w:rPr>
        <w:t>Legal Officer (JLG/LO 4)</w:t>
      </w:r>
    </w:p>
    <w:p w14:paraId="23C1A034" w14:textId="77777777" w:rsidR="003F61DB" w:rsidRPr="001D084B" w:rsidRDefault="003F61DB" w:rsidP="003F61DB">
      <w:pPr>
        <w:jc w:val="center"/>
        <w:rPr>
          <w:sz w:val="22"/>
          <w:szCs w:val="24"/>
        </w:rPr>
      </w:pPr>
    </w:p>
    <w:p w14:paraId="464FCFEA" w14:textId="77777777" w:rsidR="00B652ED" w:rsidRDefault="00C0477D" w:rsidP="00B652ED">
      <w:pPr>
        <w:jc w:val="both"/>
        <w:rPr>
          <w:lang w:val="en-JM" w:eastAsia="en-JM"/>
        </w:rPr>
      </w:pPr>
      <w:r w:rsidRPr="00500168">
        <w:rPr>
          <w:szCs w:val="24"/>
        </w:rPr>
        <w:t xml:space="preserve">The Consumer Affairs Commission invites applications from suitably qualified individuals to fill the position of </w:t>
      </w:r>
      <w:r w:rsidR="002A7554">
        <w:rPr>
          <w:szCs w:val="24"/>
        </w:rPr>
        <w:t xml:space="preserve">Legal Officer (JLG/LO 4) at a salary of </w:t>
      </w:r>
      <w:r w:rsidR="002A7554" w:rsidRPr="00B652ED">
        <w:rPr>
          <w:b/>
          <w:bCs/>
          <w:szCs w:val="24"/>
        </w:rPr>
        <w:t>$</w:t>
      </w:r>
      <w:r w:rsidR="00653BCA" w:rsidRPr="00B652ED">
        <w:rPr>
          <w:b/>
          <w:bCs/>
        </w:rPr>
        <w:t>6,820,273</w:t>
      </w:r>
      <w:r w:rsidR="00653BCA" w:rsidRPr="00B652ED">
        <w:rPr>
          <w:b/>
          <w:bCs/>
        </w:rPr>
        <w:t>.00</w:t>
      </w:r>
      <w:r w:rsidR="00653BCA">
        <w:t xml:space="preserve"> </w:t>
      </w:r>
      <w:r w:rsidR="00B652ED">
        <w:rPr>
          <w:b/>
          <w:bCs/>
          <w:lang w:val="en-JM" w:eastAsia="en-JM"/>
        </w:rPr>
        <w:t>gross per annum</w:t>
      </w:r>
      <w:r w:rsidR="00B652ED">
        <w:rPr>
          <w:b/>
          <w:bCs/>
          <w:lang w:val="en-JM"/>
        </w:rPr>
        <w:t xml:space="preserve"> and any allowance(s) attached to the post.  </w:t>
      </w:r>
    </w:p>
    <w:p w14:paraId="0882FF04" w14:textId="7EE80F75" w:rsidR="00F76919" w:rsidRPr="00B652ED" w:rsidRDefault="00F76919" w:rsidP="00500168">
      <w:pPr>
        <w:jc w:val="both"/>
        <w:rPr>
          <w:szCs w:val="24"/>
          <w:lang w:val="en-JM"/>
        </w:rPr>
      </w:pPr>
    </w:p>
    <w:p w14:paraId="2A109B27" w14:textId="77777777" w:rsidR="009B60F2" w:rsidRPr="009F3B9A" w:rsidRDefault="009B60F2" w:rsidP="009B60F2">
      <w:pPr>
        <w:pStyle w:val="Subtitle"/>
        <w:numPr>
          <w:ilvl w:val="0"/>
          <w:numId w:val="0"/>
        </w:numPr>
        <w:rPr>
          <w:rFonts w:ascii="Times New Roman" w:hAnsi="Times New Roman" w:cs="Times New Roman"/>
          <w:b/>
          <w:bCs/>
          <w:color w:val="auto"/>
          <w:u w:val="none"/>
        </w:rPr>
      </w:pPr>
      <w:r w:rsidRPr="009F3B9A">
        <w:rPr>
          <w:rFonts w:ascii="Times New Roman" w:hAnsi="Times New Roman" w:cs="Times New Roman"/>
          <w:b/>
          <w:bCs/>
          <w:color w:val="auto"/>
        </w:rPr>
        <w:t>Strategic Objectives/Purpose of the Division:</w:t>
      </w:r>
    </w:p>
    <w:p w14:paraId="5A1CF40B" w14:textId="77777777" w:rsidR="009B60F2" w:rsidRPr="009F3B9A" w:rsidRDefault="009B60F2" w:rsidP="009B60F2">
      <w:pPr>
        <w:pStyle w:val="Subtitle"/>
        <w:numPr>
          <w:ilvl w:val="0"/>
          <w:numId w:val="0"/>
        </w:numPr>
        <w:rPr>
          <w:rFonts w:ascii="Times New Roman" w:hAnsi="Times New Roman" w:cs="Times New Roman"/>
          <w:b/>
          <w:bCs/>
          <w:color w:val="auto"/>
          <w:u w:val="none"/>
        </w:rPr>
      </w:pPr>
    </w:p>
    <w:p w14:paraId="23CB31C6" w14:textId="77777777" w:rsidR="009B60F2" w:rsidRDefault="009B60F2" w:rsidP="009B60F2">
      <w:pPr>
        <w:widowControl w:val="0"/>
        <w:numPr>
          <w:ilvl w:val="0"/>
          <w:numId w:val="32"/>
        </w:numPr>
        <w:autoSpaceDE w:val="0"/>
        <w:autoSpaceDN w:val="0"/>
        <w:adjustRightInd w:val="0"/>
        <w:jc w:val="both"/>
      </w:pPr>
      <w:r w:rsidRPr="00164411">
        <w:t xml:space="preserve">To provide </w:t>
      </w:r>
      <w:r>
        <w:t xml:space="preserve">legal advice to the management of the organization and internal Units on consumer matters and the application of the Consumer Protection Act or any other consumer related legislation.  </w:t>
      </w:r>
    </w:p>
    <w:p w14:paraId="4541425C" w14:textId="77777777" w:rsidR="009B60F2" w:rsidRPr="00164411" w:rsidRDefault="009B60F2" w:rsidP="009B60F2">
      <w:pPr>
        <w:widowControl w:val="0"/>
        <w:numPr>
          <w:ilvl w:val="0"/>
          <w:numId w:val="32"/>
        </w:numPr>
        <w:autoSpaceDE w:val="0"/>
        <w:autoSpaceDN w:val="0"/>
        <w:adjustRightInd w:val="0"/>
        <w:jc w:val="both"/>
      </w:pPr>
      <w:r>
        <w:t xml:space="preserve">To enable the functions of the Board through the provision of administrative and secretarial support to the Board and Committees. </w:t>
      </w:r>
    </w:p>
    <w:p w14:paraId="739B9D8F" w14:textId="77777777" w:rsidR="009B60F2" w:rsidRDefault="009B60F2" w:rsidP="009B60F2">
      <w:pPr>
        <w:rPr>
          <w:b/>
          <w:bCs/>
          <w:u w:val="single"/>
        </w:rPr>
      </w:pPr>
    </w:p>
    <w:p w14:paraId="33F8647F" w14:textId="77777777" w:rsidR="009B60F2" w:rsidRPr="009F3B9A" w:rsidRDefault="009B60F2" w:rsidP="009B60F2">
      <w:pPr>
        <w:rPr>
          <w:b/>
          <w:bCs/>
          <w:u w:val="single"/>
        </w:rPr>
      </w:pPr>
      <w:r w:rsidRPr="009F3B9A">
        <w:rPr>
          <w:b/>
          <w:bCs/>
          <w:u w:val="single"/>
        </w:rPr>
        <w:t xml:space="preserve">Job Purpose:      </w:t>
      </w:r>
    </w:p>
    <w:p w14:paraId="5B342531" w14:textId="77777777" w:rsidR="009B60F2" w:rsidRPr="009F3B9A" w:rsidRDefault="009B60F2" w:rsidP="009B60F2">
      <w:pPr>
        <w:rPr>
          <w:b/>
          <w:bCs/>
          <w:u w:val="single"/>
        </w:rPr>
      </w:pPr>
      <w:r w:rsidRPr="009F3B9A">
        <w:rPr>
          <w:b/>
          <w:bCs/>
          <w:u w:val="single"/>
        </w:rPr>
        <w:t xml:space="preserve">                                                                                                                        </w:t>
      </w:r>
    </w:p>
    <w:p w14:paraId="7A83A675" w14:textId="77777777" w:rsidR="009B60F2" w:rsidRPr="009F3B9A" w:rsidRDefault="009B60F2" w:rsidP="009B60F2">
      <w:pPr>
        <w:spacing w:line="360" w:lineRule="auto"/>
      </w:pPr>
      <w:r w:rsidRPr="009F3B9A">
        <w:t>Under the direction of the Chief Executive Officer, the incumbent:</w:t>
      </w:r>
    </w:p>
    <w:p w14:paraId="2795D8A8" w14:textId="77777777" w:rsidR="009B60F2" w:rsidRPr="009F3B9A" w:rsidRDefault="009B60F2" w:rsidP="009B60F2">
      <w:pPr>
        <w:pStyle w:val="ListParagraph"/>
        <w:numPr>
          <w:ilvl w:val="0"/>
          <w:numId w:val="26"/>
        </w:numPr>
        <w:spacing w:after="200" w:line="276" w:lineRule="auto"/>
        <w:rPr>
          <w:szCs w:val="24"/>
        </w:rPr>
      </w:pPr>
      <w:r w:rsidRPr="009F3B9A">
        <w:rPr>
          <w:szCs w:val="24"/>
        </w:rPr>
        <w:t>provides advice to internal Units on matters pertaining to the Consumer Protection Act and other consumer related legislations, and any other</w:t>
      </w:r>
      <w:r>
        <w:rPr>
          <w:szCs w:val="24"/>
        </w:rPr>
        <w:t xml:space="preserve"> legislation that is applicable;</w:t>
      </w:r>
    </w:p>
    <w:p w14:paraId="3AA56C24" w14:textId="77777777" w:rsidR="009B60F2" w:rsidRPr="009F3B9A" w:rsidRDefault="009B60F2" w:rsidP="009B60F2">
      <w:pPr>
        <w:pStyle w:val="ListParagraph"/>
        <w:numPr>
          <w:ilvl w:val="0"/>
          <w:numId w:val="26"/>
        </w:numPr>
        <w:spacing w:after="200" w:line="276" w:lineRule="auto"/>
        <w:rPr>
          <w:szCs w:val="24"/>
        </w:rPr>
      </w:pPr>
      <w:r w:rsidRPr="009F3B9A">
        <w:rPr>
          <w:szCs w:val="24"/>
        </w:rPr>
        <w:t>prepares cases relating to violations of the Act before the courts, the Consumer Protection Tribunal, or any other adjudicative bodies</w:t>
      </w:r>
      <w:r>
        <w:rPr>
          <w:szCs w:val="24"/>
        </w:rPr>
        <w:t>;</w:t>
      </w:r>
    </w:p>
    <w:p w14:paraId="77326303" w14:textId="77777777" w:rsidR="009B60F2" w:rsidRPr="009F3B9A" w:rsidRDefault="009B60F2" w:rsidP="009B60F2">
      <w:pPr>
        <w:pStyle w:val="ListParagraph"/>
        <w:numPr>
          <w:ilvl w:val="0"/>
          <w:numId w:val="26"/>
        </w:numPr>
        <w:spacing w:after="200" w:line="276" w:lineRule="auto"/>
        <w:rPr>
          <w:szCs w:val="24"/>
        </w:rPr>
      </w:pPr>
      <w:r w:rsidRPr="009F3B9A">
        <w:rPr>
          <w:szCs w:val="24"/>
        </w:rPr>
        <w:t>provides administrative and secretarial support to the Board and prepares special advisory reports and opinions when requested by the Board</w:t>
      </w:r>
      <w:r>
        <w:rPr>
          <w:szCs w:val="24"/>
        </w:rPr>
        <w:t>;</w:t>
      </w:r>
    </w:p>
    <w:p w14:paraId="630D644C" w14:textId="77777777" w:rsidR="009B60F2" w:rsidRPr="009F3B9A" w:rsidRDefault="009B60F2" w:rsidP="009B60F2">
      <w:pPr>
        <w:pStyle w:val="ListParagraph"/>
        <w:numPr>
          <w:ilvl w:val="0"/>
          <w:numId w:val="26"/>
        </w:numPr>
        <w:spacing w:after="200" w:line="276" w:lineRule="auto"/>
        <w:rPr>
          <w:szCs w:val="24"/>
        </w:rPr>
      </w:pPr>
      <w:r w:rsidRPr="009F3B9A">
        <w:rPr>
          <w:szCs w:val="24"/>
        </w:rPr>
        <w:t>records minutes of Board, ensures their accuracy and availability, maintains membership records and performs other duties as the need arises</w:t>
      </w:r>
      <w:r>
        <w:rPr>
          <w:szCs w:val="24"/>
        </w:rPr>
        <w:t>;</w:t>
      </w:r>
    </w:p>
    <w:p w14:paraId="13CD9B58" w14:textId="77777777" w:rsidR="009B60F2" w:rsidRPr="009F3B9A" w:rsidRDefault="009B60F2" w:rsidP="009B60F2">
      <w:pPr>
        <w:pStyle w:val="ListParagraph"/>
        <w:numPr>
          <w:ilvl w:val="0"/>
          <w:numId w:val="26"/>
        </w:numPr>
        <w:spacing w:after="200" w:line="276" w:lineRule="auto"/>
        <w:rPr>
          <w:szCs w:val="24"/>
        </w:rPr>
      </w:pPr>
      <w:r w:rsidRPr="009F3B9A">
        <w:rPr>
          <w:szCs w:val="24"/>
        </w:rPr>
        <w:t>provides administrative support to the Telecommunications Appeals Tribunal and the Electricity Appeals Tribunal</w:t>
      </w:r>
      <w:r>
        <w:rPr>
          <w:szCs w:val="24"/>
        </w:rPr>
        <w:t>;</w:t>
      </w:r>
      <w:r w:rsidRPr="009F3B9A">
        <w:rPr>
          <w:szCs w:val="24"/>
        </w:rPr>
        <w:t xml:space="preserve"> </w:t>
      </w:r>
    </w:p>
    <w:p w14:paraId="51CD2961" w14:textId="77777777" w:rsidR="009B60F2" w:rsidRPr="009F3B9A" w:rsidRDefault="009B60F2" w:rsidP="009B60F2">
      <w:pPr>
        <w:pStyle w:val="ListParagraph"/>
        <w:numPr>
          <w:ilvl w:val="0"/>
          <w:numId w:val="26"/>
        </w:numPr>
        <w:spacing w:after="200" w:line="276" w:lineRule="auto"/>
        <w:rPr>
          <w:szCs w:val="24"/>
        </w:rPr>
      </w:pPr>
      <w:r w:rsidRPr="009F3B9A">
        <w:rPr>
          <w:szCs w:val="24"/>
        </w:rPr>
        <w:t>Provides administrative/secretarial</w:t>
      </w:r>
      <w:r>
        <w:rPr>
          <w:szCs w:val="24"/>
        </w:rPr>
        <w:t xml:space="preserve"> </w:t>
      </w:r>
      <w:r w:rsidRPr="009F3B9A">
        <w:rPr>
          <w:szCs w:val="24"/>
        </w:rPr>
        <w:t>support to the Consumer Protection Tribunal.</w:t>
      </w:r>
    </w:p>
    <w:p w14:paraId="46B940BC" w14:textId="77777777" w:rsidR="009B60F2" w:rsidRPr="009F3B9A" w:rsidRDefault="009B60F2" w:rsidP="009B60F2">
      <w:pPr>
        <w:rPr>
          <w:b/>
          <w:bCs/>
          <w:u w:val="single"/>
        </w:rPr>
      </w:pPr>
      <w:r w:rsidRPr="009F3B9A">
        <w:rPr>
          <w:b/>
          <w:bCs/>
          <w:u w:val="single"/>
        </w:rPr>
        <w:t>Key Outputs:</w:t>
      </w:r>
    </w:p>
    <w:p w14:paraId="4BF5459C" w14:textId="77777777" w:rsidR="009B60F2" w:rsidRPr="009F3B9A" w:rsidRDefault="009B60F2" w:rsidP="009B60F2">
      <w:pPr>
        <w:ind w:left="360"/>
      </w:pPr>
    </w:p>
    <w:p w14:paraId="1B7C5F4B" w14:textId="77777777" w:rsidR="009B60F2" w:rsidRPr="009F3B9A" w:rsidRDefault="009B60F2" w:rsidP="009B60F2">
      <w:pPr>
        <w:pStyle w:val="ListParagraph"/>
        <w:numPr>
          <w:ilvl w:val="0"/>
          <w:numId w:val="22"/>
        </w:numPr>
        <w:spacing w:line="276" w:lineRule="auto"/>
        <w:rPr>
          <w:szCs w:val="24"/>
        </w:rPr>
      </w:pPr>
      <w:r w:rsidRPr="009F3B9A">
        <w:rPr>
          <w:szCs w:val="24"/>
        </w:rPr>
        <w:t>Legal advice and opinions provided to the CAC and to Consumers and the Consumer Protection Tribunal.</w:t>
      </w:r>
    </w:p>
    <w:p w14:paraId="0D609020" w14:textId="77777777" w:rsidR="009B60F2" w:rsidRPr="009F3B9A" w:rsidRDefault="009B60F2" w:rsidP="009B60F2">
      <w:pPr>
        <w:pStyle w:val="ListParagraph"/>
        <w:numPr>
          <w:ilvl w:val="0"/>
          <w:numId w:val="22"/>
        </w:numPr>
        <w:spacing w:line="276" w:lineRule="auto"/>
        <w:rPr>
          <w:szCs w:val="24"/>
        </w:rPr>
      </w:pPr>
      <w:r w:rsidRPr="009F3B9A">
        <w:rPr>
          <w:szCs w:val="24"/>
        </w:rPr>
        <w:t>Cases prepared for prosecution at the Consumer Protection Tribunal and other Courts of Law.</w:t>
      </w:r>
    </w:p>
    <w:p w14:paraId="4C85C0DD" w14:textId="77777777" w:rsidR="009B60F2" w:rsidRPr="009F3B9A" w:rsidRDefault="009B60F2" w:rsidP="009B60F2">
      <w:pPr>
        <w:pStyle w:val="ListParagraph"/>
        <w:numPr>
          <w:ilvl w:val="0"/>
          <w:numId w:val="22"/>
        </w:numPr>
        <w:spacing w:line="276" w:lineRule="auto"/>
        <w:rPr>
          <w:szCs w:val="24"/>
        </w:rPr>
      </w:pPr>
      <w:r w:rsidRPr="009F3B9A">
        <w:rPr>
          <w:szCs w:val="24"/>
        </w:rPr>
        <w:t>The review of contracts and other legal documents relevant to the operation of the CAC.</w:t>
      </w:r>
    </w:p>
    <w:p w14:paraId="4244C2B0" w14:textId="72884B7E" w:rsidR="009B60F2" w:rsidRPr="009F3B9A" w:rsidRDefault="009B60F2" w:rsidP="009B60F2">
      <w:pPr>
        <w:pStyle w:val="ListParagraph"/>
        <w:numPr>
          <w:ilvl w:val="0"/>
          <w:numId w:val="22"/>
        </w:numPr>
        <w:spacing w:line="276" w:lineRule="auto"/>
        <w:rPr>
          <w:szCs w:val="24"/>
        </w:rPr>
      </w:pPr>
      <w:r w:rsidRPr="009F3B9A">
        <w:rPr>
          <w:szCs w:val="24"/>
        </w:rPr>
        <w:t>The review of relevant documents pertaining to consumers</w:t>
      </w:r>
      <w:r w:rsidR="00CF2C1F">
        <w:rPr>
          <w:szCs w:val="24"/>
        </w:rPr>
        <w:t>’</w:t>
      </w:r>
      <w:r w:rsidRPr="009F3B9A">
        <w:rPr>
          <w:szCs w:val="24"/>
        </w:rPr>
        <w:t xml:space="preserve"> complaints.</w:t>
      </w:r>
    </w:p>
    <w:p w14:paraId="62EDC30F" w14:textId="77777777" w:rsidR="009B60F2" w:rsidRPr="009F3B9A" w:rsidRDefault="009B60F2" w:rsidP="009B60F2">
      <w:pPr>
        <w:pStyle w:val="ListParagraph"/>
        <w:numPr>
          <w:ilvl w:val="0"/>
          <w:numId w:val="22"/>
        </w:numPr>
        <w:spacing w:line="276" w:lineRule="auto"/>
        <w:rPr>
          <w:szCs w:val="24"/>
        </w:rPr>
      </w:pPr>
      <w:r w:rsidRPr="009F3B9A">
        <w:rPr>
          <w:szCs w:val="24"/>
        </w:rPr>
        <w:lastRenderedPageBreak/>
        <w:t>Research and drafting of policy papers and proposals on consumer related issues for Board submission and ministerial consideration.</w:t>
      </w:r>
    </w:p>
    <w:p w14:paraId="56611095" w14:textId="77777777" w:rsidR="009B60F2" w:rsidRPr="009F3B9A" w:rsidRDefault="009B60F2" w:rsidP="009B60F2">
      <w:pPr>
        <w:pStyle w:val="ListParagraph"/>
        <w:numPr>
          <w:ilvl w:val="0"/>
          <w:numId w:val="22"/>
        </w:numPr>
        <w:spacing w:line="276" w:lineRule="auto"/>
        <w:rPr>
          <w:szCs w:val="24"/>
        </w:rPr>
      </w:pPr>
      <w:r w:rsidRPr="009F3B9A">
        <w:rPr>
          <w:szCs w:val="24"/>
        </w:rPr>
        <w:t>Active participation in the formulation and implementation of proposed consumer related projects domestically and internationally.</w:t>
      </w:r>
    </w:p>
    <w:p w14:paraId="64C600D0" w14:textId="088AA108" w:rsidR="009B60F2" w:rsidRPr="009F3B9A" w:rsidRDefault="009B60F2" w:rsidP="009B60F2">
      <w:pPr>
        <w:pStyle w:val="ListParagraph"/>
        <w:numPr>
          <w:ilvl w:val="0"/>
          <w:numId w:val="22"/>
        </w:numPr>
        <w:spacing w:line="276" w:lineRule="auto"/>
        <w:rPr>
          <w:szCs w:val="24"/>
        </w:rPr>
      </w:pPr>
      <w:r w:rsidRPr="009F3B9A">
        <w:rPr>
          <w:szCs w:val="24"/>
        </w:rPr>
        <w:t xml:space="preserve">Relevant reports produced for the executive office, </w:t>
      </w:r>
      <w:r w:rsidR="00CF2C1F" w:rsidRPr="009F3B9A">
        <w:rPr>
          <w:szCs w:val="24"/>
        </w:rPr>
        <w:t>Board,</w:t>
      </w:r>
      <w:r w:rsidRPr="009F3B9A">
        <w:rPr>
          <w:szCs w:val="24"/>
        </w:rPr>
        <w:t xml:space="preserve"> and tribunal.</w:t>
      </w:r>
    </w:p>
    <w:p w14:paraId="1B1A1FDB" w14:textId="77777777" w:rsidR="009B60F2" w:rsidRPr="009F3B9A" w:rsidRDefault="009B60F2" w:rsidP="009B60F2">
      <w:pPr>
        <w:pStyle w:val="ListParagraph"/>
        <w:numPr>
          <w:ilvl w:val="0"/>
          <w:numId w:val="22"/>
        </w:numPr>
        <w:spacing w:line="276" w:lineRule="auto"/>
        <w:rPr>
          <w:szCs w:val="24"/>
        </w:rPr>
      </w:pPr>
      <w:r w:rsidRPr="009F3B9A">
        <w:rPr>
          <w:szCs w:val="24"/>
        </w:rPr>
        <w:t>Cabinet Submissions drafted as required.</w:t>
      </w:r>
    </w:p>
    <w:p w14:paraId="5444C470" w14:textId="77777777" w:rsidR="009B60F2" w:rsidRPr="009F3B9A" w:rsidRDefault="009B60F2" w:rsidP="009B60F2">
      <w:pPr>
        <w:pStyle w:val="ListParagraph"/>
        <w:numPr>
          <w:ilvl w:val="0"/>
          <w:numId w:val="22"/>
        </w:numPr>
        <w:spacing w:after="200" w:line="276" w:lineRule="auto"/>
        <w:rPr>
          <w:szCs w:val="24"/>
        </w:rPr>
      </w:pPr>
      <w:r w:rsidRPr="009F3B9A">
        <w:rPr>
          <w:szCs w:val="24"/>
        </w:rPr>
        <w:t>Participation in the development and implementation of guidelines and policies within the organization.</w:t>
      </w:r>
    </w:p>
    <w:p w14:paraId="6D30D926" w14:textId="77777777" w:rsidR="009B60F2" w:rsidRPr="009F3B9A" w:rsidRDefault="009B60F2" w:rsidP="009B60F2">
      <w:pPr>
        <w:pStyle w:val="ListParagraph"/>
        <w:numPr>
          <w:ilvl w:val="0"/>
          <w:numId w:val="22"/>
        </w:numPr>
        <w:spacing w:after="200" w:line="276" w:lineRule="auto"/>
        <w:rPr>
          <w:szCs w:val="24"/>
        </w:rPr>
      </w:pPr>
      <w:r w:rsidRPr="009F3B9A">
        <w:rPr>
          <w:szCs w:val="24"/>
        </w:rPr>
        <w:t>Administrative support provided to the CAC and the Secretariat of the Consumer Protection Tribunal.</w:t>
      </w:r>
    </w:p>
    <w:p w14:paraId="06076631" w14:textId="77777777" w:rsidR="009B60F2" w:rsidRPr="009F3B9A" w:rsidRDefault="009B60F2" w:rsidP="009B60F2">
      <w:pPr>
        <w:pStyle w:val="ListParagraph"/>
        <w:numPr>
          <w:ilvl w:val="0"/>
          <w:numId w:val="22"/>
        </w:numPr>
        <w:spacing w:line="276" w:lineRule="auto"/>
        <w:rPr>
          <w:szCs w:val="24"/>
        </w:rPr>
      </w:pPr>
      <w:r w:rsidRPr="009F3B9A">
        <w:rPr>
          <w:szCs w:val="24"/>
        </w:rPr>
        <w:t>Accurate Board minutes taken and approved.</w:t>
      </w:r>
    </w:p>
    <w:p w14:paraId="64E8221E" w14:textId="77777777" w:rsidR="009B60F2" w:rsidRPr="009F3B9A" w:rsidRDefault="009B60F2" w:rsidP="009B60F2">
      <w:pPr>
        <w:pStyle w:val="ListParagraph"/>
        <w:numPr>
          <w:ilvl w:val="0"/>
          <w:numId w:val="22"/>
        </w:numPr>
        <w:spacing w:line="276" w:lineRule="auto"/>
        <w:rPr>
          <w:szCs w:val="24"/>
        </w:rPr>
      </w:pPr>
      <w:r w:rsidRPr="009F3B9A">
        <w:rPr>
          <w:szCs w:val="24"/>
        </w:rPr>
        <w:t>Official Board records of minutes and members maintained.</w:t>
      </w:r>
    </w:p>
    <w:p w14:paraId="3871BB35" w14:textId="77777777" w:rsidR="009B60F2" w:rsidRPr="009F3B9A" w:rsidRDefault="009B60F2" w:rsidP="009B60F2">
      <w:pPr>
        <w:pStyle w:val="ListParagraph"/>
        <w:numPr>
          <w:ilvl w:val="0"/>
          <w:numId w:val="22"/>
        </w:numPr>
        <w:spacing w:line="276" w:lineRule="auto"/>
        <w:rPr>
          <w:szCs w:val="24"/>
        </w:rPr>
      </w:pPr>
      <w:r w:rsidRPr="009F3B9A">
        <w:rPr>
          <w:szCs w:val="24"/>
        </w:rPr>
        <w:t xml:space="preserve">Meeting agenda and Board booklets produced. </w:t>
      </w:r>
    </w:p>
    <w:p w14:paraId="7E279FB7" w14:textId="77777777" w:rsidR="009B60F2" w:rsidRPr="009F3B9A" w:rsidRDefault="009B60F2" w:rsidP="009B60F2">
      <w:pPr>
        <w:pStyle w:val="ListParagraph"/>
        <w:numPr>
          <w:ilvl w:val="0"/>
          <w:numId w:val="22"/>
        </w:numPr>
        <w:spacing w:line="276" w:lineRule="auto"/>
        <w:rPr>
          <w:szCs w:val="24"/>
        </w:rPr>
      </w:pPr>
      <w:r w:rsidRPr="009F3B9A">
        <w:rPr>
          <w:szCs w:val="24"/>
        </w:rPr>
        <w:t>Timely Board notice provided.</w:t>
      </w:r>
    </w:p>
    <w:p w14:paraId="512729EA" w14:textId="77777777" w:rsidR="009B60F2" w:rsidRPr="009F3B9A" w:rsidRDefault="009B60F2" w:rsidP="009B60F2">
      <w:pPr>
        <w:pStyle w:val="ListParagraph"/>
        <w:numPr>
          <w:ilvl w:val="0"/>
          <w:numId w:val="22"/>
        </w:numPr>
        <w:spacing w:line="276" w:lineRule="auto"/>
        <w:rPr>
          <w:szCs w:val="24"/>
        </w:rPr>
      </w:pPr>
      <w:r w:rsidRPr="009F3B9A">
        <w:rPr>
          <w:szCs w:val="24"/>
        </w:rPr>
        <w:t>General correspondence and communication with the Board handled.</w:t>
      </w:r>
    </w:p>
    <w:p w14:paraId="667FC85A" w14:textId="77777777" w:rsidR="009B60F2" w:rsidRPr="009F3B9A" w:rsidRDefault="009B60F2" w:rsidP="009B60F2">
      <w:pPr>
        <w:ind w:left="360"/>
      </w:pPr>
    </w:p>
    <w:p w14:paraId="4F361670" w14:textId="77777777" w:rsidR="009B60F2" w:rsidRPr="009F3B9A" w:rsidRDefault="009B60F2" w:rsidP="009B60F2">
      <w:pPr>
        <w:rPr>
          <w:b/>
          <w:bCs/>
          <w:u w:val="single"/>
        </w:rPr>
      </w:pPr>
      <w:r w:rsidRPr="009F3B9A">
        <w:rPr>
          <w:b/>
          <w:bCs/>
          <w:u w:val="single"/>
        </w:rPr>
        <w:t>Key Responsibility Areas:</w:t>
      </w:r>
    </w:p>
    <w:p w14:paraId="6907962F" w14:textId="77777777" w:rsidR="009B60F2" w:rsidRPr="009F3B9A" w:rsidRDefault="009B60F2" w:rsidP="009B60F2">
      <w:pPr>
        <w:rPr>
          <w:b/>
          <w:bCs/>
          <w:u w:val="single"/>
        </w:rPr>
      </w:pPr>
    </w:p>
    <w:p w14:paraId="63197E8F" w14:textId="77777777" w:rsidR="009B60F2" w:rsidRPr="009F3B9A" w:rsidRDefault="009B60F2" w:rsidP="009B60F2">
      <w:pPr>
        <w:spacing w:line="360" w:lineRule="auto"/>
        <w:rPr>
          <w:rFonts w:eastAsia="Calibri"/>
        </w:rPr>
      </w:pPr>
      <w:r w:rsidRPr="009F3B9A">
        <w:rPr>
          <w:b/>
          <w:u w:val="single"/>
        </w:rPr>
        <w:t>A. Legal</w:t>
      </w:r>
      <w:r w:rsidRPr="009F3B9A">
        <w:rPr>
          <w:rFonts w:eastAsia="Calibri"/>
        </w:rPr>
        <w:t xml:space="preserve">: </w:t>
      </w:r>
    </w:p>
    <w:p w14:paraId="64192CF5" w14:textId="77777777" w:rsidR="009B60F2" w:rsidRPr="009F3B9A" w:rsidRDefault="009B60F2" w:rsidP="009B60F2">
      <w:pPr>
        <w:widowControl w:val="0"/>
        <w:numPr>
          <w:ilvl w:val="0"/>
          <w:numId w:val="19"/>
        </w:numPr>
        <w:autoSpaceDE w:val="0"/>
        <w:autoSpaceDN w:val="0"/>
        <w:adjustRightInd w:val="0"/>
        <w:spacing w:line="360" w:lineRule="auto"/>
        <w:rPr>
          <w:rFonts w:eastAsia="Calibri"/>
          <w:b/>
        </w:rPr>
      </w:pPr>
      <w:r w:rsidRPr="009F3B9A">
        <w:rPr>
          <w:rFonts w:eastAsia="Calibri"/>
          <w:b/>
        </w:rPr>
        <w:t xml:space="preserve">The Consumer Affairs Commission: </w:t>
      </w:r>
    </w:p>
    <w:p w14:paraId="34DE9A42" w14:textId="77777777" w:rsidR="009B60F2" w:rsidRPr="009F3B9A" w:rsidRDefault="009B60F2" w:rsidP="009B60F2">
      <w:pPr>
        <w:pStyle w:val="Default"/>
        <w:numPr>
          <w:ilvl w:val="0"/>
          <w:numId w:val="20"/>
        </w:numPr>
        <w:tabs>
          <w:tab w:val="left" w:pos="810"/>
        </w:tabs>
        <w:spacing w:line="276" w:lineRule="auto"/>
        <w:ind w:left="810" w:hanging="450"/>
        <w:jc w:val="both"/>
        <w:rPr>
          <w:color w:val="auto"/>
        </w:rPr>
      </w:pPr>
      <w:r w:rsidRPr="009F3B9A">
        <w:rPr>
          <w:color w:val="auto"/>
        </w:rPr>
        <w:t xml:space="preserve">Provides legal advice to the Chief Executive Officer and Units and other relevant personnel on routine and specialized legal matters. </w:t>
      </w:r>
    </w:p>
    <w:p w14:paraId="5AD094FD" w14:textId="77777777" w:rsidR="009B60F2" w:rsidRPr="009F3B9A" w:rsidRDefault="009B60F2" w:rsidP="009B60F2">
      <w:pPr>
        <w:pStyle w:val="Default"/>
        <w:numPr>
          <w:ilvl w:val="0"/>
          <w:numId w:val="20"/>
        </w:numPr>
        <w:tabs>
          <w:tab w:val="left" w:pos="810"/>
        </w:tabs>
        <w:spacing w:line="276" w:lineRule="auto"/>
        <w:ind w:left="810" w:hanging="450"/>
        <w:jc w:val="both"/>
        <w:rPr>
          <w:color w:val="auto"/>
        </w:rPr>
      </w:pPr>
      <w:r w:rsidRPr="009F3B9A">
        <w:rPr>
          <w:color w:val="auto"/>
        </w:rPr>
        <w:t>Participates in negotiations and drafts or peruses contracts on behalf of the Commission and ensures conformity with the related laws and policies and in the interest of the Commission.</w:t>
      </w:r>
    </w:p>
    <w:p w14:paraId="0EF0A4E6" w14:textId="77777777" w:rsidR="009B60F2" w:rsidRPr="009F3B9A" w:rsidRDefault="009B60F2" w:rsidP="009B60F2">
      <w:pPr>
        <w:pStyle w:val="Default"/>
        <w:numPr>
          <w:ilvl w:val="0"/>
          <w:numId w:val="20"/>
        </w:numPr>
        <w:tabs>
          <w:tab w:val="left" w:pos="810"/>
        </w:tabs>
        <w:spacing w:line="276" w:lineRule="auto"/>
        <w:ind w:left="810" w:hanging="450"/>
        <w:jc w:val="both"/>
        <w:rPr>
          <w:color w:val="auto"/>
        </w:rPr>
      </w:pPr>
      <w:r w:rsidRPr="009F3B9A">
        <w:rPr>
          <w:color w:val="auto"/>
        </w:rPr>
        <w:t xml:space="preserve">Prepares technical briefs for the Chief Executive Officer as required. </w:t>
      </w:r>
    </w:p>
    <w:p w14:paraId="40F2D01D" w14:textId="77777777" w:rsidR="009B60F2" w:rsidRPr="009F3B9A" w:rsidRDefault="009B60F2" w:rsidP="009B60F2">
      <w:pPr>
        <w:pStyle w:val="Default"/>
        <w:numPr>
          <w:ilvl w:val="0"/>
          <w:numId w:val="20"/>
        </w:numPr>
        <w:tabs>
          <w:tab w:val="left" w:pos="810"/>
        </w:tabs>
        <w:spacing w:line="276" w:lineRule="auto"/>
        <w:ind w:left="810" w:hanging="450"/>
        <w:jc w:val="both"/>
        <w:rPr>
          <w:color w:val="auto"/>
        </w:rPr>
      </w:pPr>
      <w:r w:rsidRPr="009F3B9A">
        <w:rPr>
          <w:color w:val="auto"/>
        </w:rPr>
        <w:t>Assists with the co-ordination of the drafting of new laws and regulations relating to the Commission.</w:t>
      </w:r>
    </w:p>
    <w:p w14:paraId="3E26CA18" w14:textId="77777777" w:rsidR="009B60F2" w:rsidRPr="009F3B9A" w:rsidRDefault="009B60F2" w:rsidP="009B60F2">
      <w:pPr>
        <w:pStyle w:val="Default"/>
        <w:numPr>
          <w:ilvl w:val="0"/>
          <w:numId w:val="20"/>
        </w:numPr>
        <w:tabs>
          <w:tab w:val="left" w:pos="810"/>
        </w:tabs>
        <w:spacing w:line="276" w:lineRule="auto"/>
        <w:ind w:left="810" w:hanging="450"/>
        <w:jc w:val="both"/>
        <w:rPr>
          <w:color w:val="auto"/>
        </w:rPr>
      </w:pPr>
      <w:r w:rsidRPr="009F3B9A">
        <w:rPr>
          <w:color w:val="auto"/>
        </w:rPr>
        <w:t>Assists with the development and review of the legal framework for the reform of consumer protection in Jamaica to maintain relevance to the changing environment and its alignment to regional and global standards.</w:t>
      </w:r>
    </w:p>
    <w:p w14:paraId="7123C139" w14:textId="77777777" w:rsidR="009B60F2" w:rsidRPr="009F3B9A" w:rsidRDefault="009B60F2" w:rsidP="009B60F2">
      <w:pPr>
        <w:pStyle w:val="Default"/>
        <w:numPr>
          <w:ilvl w:val="0"/>
          <w:numId w:val="20"/>
        </w:numPr>
        <w:tabs>
          <w:tab w:val="left" w:pos="810"/>
        </w:tabs>
        <w:spacing w:line="276" w:lineRule="auto"/>
        <w:ind w:left="810" w:hanging="450"/>
        <w:jc w:val="both"/>
        <w:rPr>
          <w:color w:val="auto"/>
        </w:rPr>
      </w:pPr>
      <w:r w:rsidRPr="009F3B9A">
        <w:rPr>
          <w:color w:val="auto"/>
        </w:rPr>
        <w:t>Prepares and submits performance and other reports as required and ensures timely submission of all documents/information requested from the Unit.</w:t>
      </w:r>
    </w:p>
    <w:p w14:paraId="03B8A4FE" w14:textId="7CCA3E8A" w:rsidR="009B60F2" w:rsidRPr="009F3B9A" w:rsidRDefault="00804CE4" w:rsidP="009B60F2">
      <w:pPr>
        <w:pStyle w:val="Default"/>
        <w:numPr>
          <w:ilvl w:val="0"/>
          <w:numId w:val="20"/>
        </w:numPr>
        <w:tabs>
          <w:tab w:val="left" w:pos="810"/>
        </w:tabs>
        <w:spacing w:line="276" w:lineRule="auto"/>
        <w:ind w:left="810" w:hanging="450"/>
        <w:jc w:val="both"/>
        <w:rPr>
          <w:color w:val="auto"/>
        </w:rPr>
      </w:pPr>
      <w:r w:rsidRPr="009F3B9A">
        <w:rPr>
          <w:color w:val="auto"/>
        </w:rPr>
        <w:t>Develops,</w:t>
      </w:r>
      <w:r w:rsidR="009B60F2" w:rsidRPr="009F3B9A">
        <w:rPr>
          <w:color w:val="auto"/>
        </w:rPr>
        <w:t xml:space="preserve"> implements and maintains policies and procedures to guide the operations of the Unit and other departments as required. </w:t>
      </w:r>
    </w:p>
    <w:p w14:paraId="5D9E4C5C" w14:textId="77777777" w:rsidR="009B60F2" w:rsidRPr="009F3B9A" w:rsidRDefault="009B60F2" w:rsidP="009B60F2">
      <w:pPr>
        <w:pStyle w:val="Default"/>
        <w:numPr>
          <w:ilvl w:val="0"/>
          <w:numId w:val="20"/>
        </w:numPr>
        <w:tabs>
          <w:tab w:val="left" w:pos="810"/>
        </w:tabs>
        <w:spacing w:line="276" w:lineRule="auto"/>
        <w:ind w:left="810" w:hanging="450"/>
        <w:jc w:val="both"/>
        <w:rPr>
          <w:color w:val="auto"/>
        </w:rPr>
      </w:pPr>
      <w:r w:rsidRPr="009F3B9A">
        <w:rPr>
          <w:color w:val="auto"/>
        </w:rPr>
        <w:t>Examines consumer related Bills and policy papers emanating from other sectors.</w:t>
      </w:r>
    </w:p>
    <w:p w14:paraId="1CE44615" w14:textId="3E379BFD" w:rsidR="009B60F2" w:rsidRPr="009F3B9A" w:rsidRDefault="009B60F2" w:rsidP="009B60F2">
      <w:pPr>
        <w:pStyle w:val="Default"/>
        <w:numPr>
          <w:ilvl w:val="0"/>
          <w:numId w:val="20"/>
        </w:numPr>
        <w:tabs>
          <w:tab w:val="left" w:pos="810"/>
        </w:tabs>
        <w:spacing w:line="276" w:lineRule="auto"/>
        <w:ind w:left="810" w:hanging="450"/>
        <w:jc w:val="both"/>
        <w:rPr>
          <w:color w:val="auto"/>
        </w:rPr>
      </w:pPr>
      <w:r w:rsidRPr="009F3B9A">
        <w:rPr>
          <w:color w:val="auto"/>
        </w:rPr>
        <w:t>Represents the Commission at local and international meetings, conferences and other fora as required; establish</w:t>
      </w:r>
      <w:r w:rsidR="0024621B">
        <w:rPr>
          <w:color w:val="auto"/>
        </w:rPr>
        <w:t>es</w:t>
      </w:r>
      <w:r w:rsidRPr="009F3B9A">
        <w:rPr>
          <w:color w:val="auto"/>
        </w:rPr>
        <w:t xml:space="preserve"> and maintain</w:t>
      </w:r>
      <w:r w:rsidR="0024621B">
        <w:rPr>
          <w:color w:val="auto"/>
        </w:rPr>
        <w:t>s</w:t>
      </w:r>
      <w:r w:rsidRPr="009F3B9A">
        <w:rPr>
          <w:color w:val="auto"/>
        </w:rPr>
        <w:t xml:space="preserve"> network linkages to the advancement of the mandate of the CAC. </w:t>
      </w:r>
    </w:p>
    <w:p w14:paraId="7C61533D" w14:textId="7B07AAB4" w:rsidR="009B60F2" w:rsidRPr="009F3B9A" w:rsidRDefault="009B60F2" w:rsidP="009B60F2">
      <w:pPr>
        <w:pStyle w:val="Default"/>
        <w:numPr>
          <w:ilvl w:val="0"/>
          <w:numId w:val="20"/>
        </w:numPr>
        <w:tabs>
          <w:tab w:val="left" w:pos="810"/>
        </w:tabs>
        <w:spacing w:line="276" w:lineRule="auto"/>
        <w:ind w:left="810" w:hanging="450"/>
        <w:jc w:val="both"/>
        <w:rPr>
          <w:color w:val="auto"/>
        </w:rPr>
      </w:pPr>
      <w:r w:rsidRPr="009F3B9A">
        <w:rPr>
          <w:color w:val="auto"/>
        </w:rPr>
        <w:t xml:space="preserve">Participates in meetings with consumers, providers, </w:t>
      </w:r>
      <w:r w:rsidR="00CF2C1F" w:rsidRPr="009F3B9A">
        <w:rPr>
          <w:color w:val="auto"/>
        </w:rPr>
        <w:t>stakeholders,</w:t>
      </w:r>
      <w:r w:rsidRPr="009F3B9A">
        <w:rPr>
          <w:color w:val="auto"/>
        </w:rPr>
        <w:t xml:space="preserve"> and partners as required. </w:t>
      </w:r>
    </w:p>
    <w:p w14:paraId="3CC35388" w14:textId="17F4E64F" w:rsidR="009B60F2" w:rsidRPr="009F3B9A" w:rsidRDefault="009B60F2" w:rsidP="009B60F2">
      <w:pPr>
        <w:pStyle w:val="Default"/>
        <w:numPr>
          <w:ilvl w:val="0"/>
          <w:numId w:val="20"/>
        </w:numPr>
        <w:tabs>
          <w:tab w:val="left" w:pos="810"/>
        </w:tabs>
        <w:spacing w:line="276" w:lineRule="auto"/>
        <w:ind w:left="810" w:hanging="450"/>
        <w:jc w:val="both"/>
        <w:rPr>
          <w:color w:val="auto"/>
        </w:rPr>
      </w:pPr>
      <w:r w:rsidRPr="009F3B9A">
        <w:rPr>
          <w:color w:val="auto"/>
        </w:rPr>
        <w:t>Keeps abreast of international conventions related to the Commission</w:t>
      </w:r>
      <w:r w:rsidR="0024621B">
        <w:rPr>
          <w:color w:val="auto"/>
        </w:rPr>
        <w:t>’</w:t>
      </w:r>
      <w:r w:rsidRPr="009F3B9A">
        <w:rPr>
          <w:color w:val="auto"/>
        </w:rPr>
        <w:t xml:space="preserve">s activities and interprets and advises on their implications. </w:t>
      </w:r>
    </w:p>
    <w:p w14:paraId="392C77FA" w14:textId="47082CD0" w:rsidR="009B60F2" w:rsidRPr="00804CE4" w:rsidRDefault="009B60F2" w:rsidP="00C31075">
      <w:pPr>
        <w:pStyle w:val="Default"/>
        <w:numPr>
          <w:ilvl w:val="0"/>
          <w:numId w:val="20"/>
        </w:numPr>
        <w:tabs>
          <w:tab w:val="left" w:pos="810"/>
        </w:tabs>
        <w:spacing w:line="276" w:lineRule="auto"/>
        <w:ind w:left="810" w:hanging="450"/>
        <w:jc w:val="both"/>
        <w:rPr>
          <w:color w:val="auto"/>
        </w:rPr>
      </w:pPr>
      <w:r w:rsidRPr="00804CE4">
        <w:rPr>
          <w:color w:val="auto"/>
        </w:rPr>
        <w:lastRenderedPageBreak/>
        <w:t>Assists in the co-ordination of the provision of secretariat support for the Telecommunications</w:t>
      </w:r>
      <w:r w:rsidR="00CF2C1F" w:rsidRPr="00804CE4">
        <w:rPr>
          <w:color w:val="auto"/>
        </w:rPr>
        <w:t xml:space="preserve"> </w:t>
      </w:r>
      <w:r w:rsidRPr="00804CE4">
        <w:rPr>
          <w:color w:val="auto"/>
        </w:rPr>
        <w:t xml:space="preserve">Appeals Tribunal, and the Electricity Appeals Tribunal. </w:t>
      </w:r>
    </w:p>
    <w:p w14:paraId="7A038284" w14:textId="77777777" w:rsidR="009B60F2" w:rsidRPr="009F3B9A" w:rsidRDefault="009B60F2" w:rsidP="009B60F2">
      <w:pPr>
        <w:pStyle w:val="Default"/>
        <w:spacing w:line="360" w:lineRule="auto"/>
        <w:jc w:val="both"/>
        <w:rPr>
          <w:color w:val="auto"/>
        </w:rPr>
      </w:pPr>
    </w:p>
    <w:p w14:paraId="73B2F3D7" w14:textId="77777777" w:rsidR="009B60F2" w:rsidRPr="009F3B9A" w:rsidRDefault="009B60F2" w:rsidP="009B60F2">
      <w:pPr>
        <w:pStyle w:val="Default"/>
        <w:numPr>
          <w:ilvl w:val="0"/>
          <w:numId w:val="19"/>
        </w:numPr>
        <w:spacing w:line="360" w:lineRule="auto"/>
        <w:jc w:val="both"/>
        <w:rPr>
          <w:color w:val="auto"/>
        </w:rPr>
      </w:pPr>
      <w:r w:rsidRPr="009F3B9A">
        <w:rPr>
          <w:b/>
          <w:color w:val="auto"/>
        </w:rPr>
        <w:t>Consumer Protection Tribunal Secretariat</w:t>
      </w:r>
      <w:r w:rsidRPr="009F3B9A">
        <w:rPr>
          <w:color w:val="auto"/>
        </w:rPr>
        <w:t xml:space="preserve">: </w:t>
      </w:r>
    </w:p>
    <w:p w14:paraId="334182E8" w14:textId="77777777" w:rsidR="009B60F2" w:rsidRPr="009F3B9A" w:rsidRDefault="009B60F2" w:rsidP="009B60F2">
      <w:pPr>
        <w:pStyle w:val="Default"/>
        <w:numPr>
          <w:ilvl w:val="0"/>
          <w:numId w:val="21"/>
        </w:numPr>
        <w:spacing w:line="276" w:lineRule="auto"/>
        <w:jc w:val="both"/>
        <w:rPr>
          <w:color w:val="auto"/>
        </w:rPr>
      </w:pPr>
      <w:r w:rsidRPr="009F3B9A">
        <w:rPr>
          <w:color w:val="auto"/>
        </w:rPr>
        <w:t>Research and draft updates to the existing Consumer Protection Guidelines and forms.</w:t>
      </w:r>
    </w:p>
    <w:p w14:paraId="7347C53C" w14:textId="77777777" w:rsidR="009B60F2" w:rsidRPr="009F3B9A" w:rsidRDefault="009B60F2" w:rsidP="009B60F2">
      <w:pPr>
        <w:pStyle w:val="Default"/>
        <w:numPr>
          <w:ilvl w:val="0"/>
          <w:numId w:val="21"/>
        </w:numPr>
        <w:spacing w:line="276" w:lineRule="auto"/>
        <w:jc w:val="both"/>
        <w:rPr>
          <w:color w:val="auto"/>
        </w:rPr>
      </w:pPr>
      <w:r w:rsidRPr="009F3B9A">
        <w:rPr>
          <w:color w:val="auto"/>
        </w:rPr>
        <w:t>Prepare, co-ordinate and commence legal proceedings on behalf of the Commission and consumers in an effort to prosecute offenders approved for presentation at the Consumer Protection Tribunal or any other court in relation to any violation of the Consumer Protection Act or any other legislation that grants such authority.</w:t>
      </w:r>
    </w:p>
    <w:p w14:paraId="23668F87" w14:textId="77777777" w:rsidR="009B60F2" w:rsidRPr="009F3B9A" w:rsidRDefault="009B60F2" w:rsidP="009B60F2">
      <w:pPr>
        <w:pStyle w:val="Default"/>
        <w:spacing w:line="360" w:lineRule="auto"/>
        <w:jc w:val="both"/>
        <w:rPr>
          <w:color w:val="auto"/>
        </w:rPr>
      </w:pPr>
    </w:p>
    <w:p w14:paraId="309CE3EB" w14:textId="77777777" w:rsidR="009B60F2" w:rsidRPr="009F3B9A" w:rsidRDefault="009B60F2" w:rsidP="009B60F2">
      <w:pPr>
        <w:tabs>
          <w:tab w:val="left" w:pos="360"/>
        </w:tabs>
        <w:spacing w:line="360" w:lineRule="auto"/>
        <w:jc w:val="both"/>
        <w:rPr>
          <w:b/>
          <w:u w:val="single"/>
        </w:rPr>
      </w:pPr>
      <w:r w:rsidRPr="009F3B9A">
        <w:rPr>
          <w:b/>
          <w:u w:val="single"/>
        </w:rPr>
        <w:t xml:space="preserve">B. Corporate Governance: </w:t>
      </w:r>
    </w:p>
    <w:p w14:paraId="0DE078DA" w14:textId="4D27330E" w:rsidR="009B60F2" w:rsidRPr="009F3B9A" w:rsidRDefault="009B60F2" w:rsidP="009B60F2">
      <w:pPr>
        <w:pStyle w:val="Default"/>
        <w:numPr>
          <w:ilvl w:val="0"/>
          <w:numId w:val="23"/>
        </w:numPr>
        <w:spacing w:line="276" w:lineRule="auto"/>
        <w:jc w:val="both"/>
        <w:rPr>
          <w:color w:val="auto"/>
        </w:rPr>
      </w:pPr>
      <w:r w:rsidRPr="009F3B9A">
        <w:rPr>
          <w:color w:val="auto"/>
        </w:rPr>
        <w:t xml:space="preserve">Records </w:t>
      </w:r>
      <w:r w:rsidRPr="009F3B9A">
        <w:rPr>
          <w:rFonts w:eastAsia="Times New Roman"/>
          <w:color w:val="auto"/>
        </w:rPr>
        <w:t>and ensures approval of accurate minutes of Board</w:t>
      </w:r>
      <w:r w:rsidR="00B21C7C">
        <w:rPr>
          <w:rFonts w:eastAsia="Times New Roman"/>
          <w:color w:val="auto"/>
        </w:rPr>
        <w:t>.</w:t>
      </w:r>
    </w:p>
    <w:p w14:paraId="77890BCC" w14:textId="73DE7820" w:rsidR="009B60F2" w:rsidRPr="009F3B9A" w:rsidRDefault="009B60F2" w:rsidP="009B60F2">
      <w:pPr>
        <w:pStyle w:val="Default"/>
        <w:numPr>
          <w:ilvl w:val="0"/>
          <w:numId w:val="23"/>
        </w:numPr>
        <w:spacing w:line="276" w:lineRule="auto"/>
        <w:jc w:val="both"/>
        <w:rPr>
          <w:color w:val="auto"/>
        </w:rPr>
      </w:pPr>
      <w:r w:rsidRPr="009F3B9A">
        <w:rPr>
          <w:rFonts w:eastAsia="Times New Roman"/>
          <w:color w:val="auto"/>
        </w:rPr>
        <w:t>Maintains records of the organization as required by law and made available when required</w:t>
      </w:r>
      <w:r w:rsidR="00B21C7C">
        <w:rPr>
          <w:rFonts w:eastAsia="Times New Roman"/>
          <w:color w:val="auto"/>
        </w:rPr>
        <w:t>.</w:t>
      </w:r>
      <w:r w:rsidRPr="009F3B9A">
        <w:rPr>
          <w:rFonts w:eastAsia="Times New Roman"/>
          <w:color w:val="auto"/>
        </w:rPr>
        <w:t xml:space="preserve"> </w:t>
      </w:r>
    </w:p>
    <w:p w14:paraId="5F9691AF" w14:textId="38B34DE0" w:rsidR="009B60F2" w:rsidRPr="009F3B9A" w:rsidRDefault="009B60F2" w:rsidP="009B60F2">
      <w:pPr>
        <w:pStyle w:val="Default"/>
        <w:numPr>
          <w:ilvl w:val="0"/>
          <w:numId w:val="23"/>
        </w:numPr>
        <w:spacing w:line="276" w:lineRule="auto"/>
        <w:jc w:val="both"/>
        <w:rPr>
          <w:color w:val="auto"/>
        </w:rPr>
      </w:pPr>
      <w:r w:rsidRPr="009F3B9A">
        <w:rPr>
          <w:color w:val="auto"/>
        </w:rPr>
        <w:t xml:space="preserve">Maintains </w:t>
      </w:r>
      <w:r w:rsidRPr="009F3B9A">
        <w:rPr>
          <w:rFonts w:eastAsia="Times New Roman"/>
          <w:color w:val="auto"/>
        </w:rPr>
        <w:t>official records of members of the Board and made available when required</w:t>
      </w:r>
      <w:r w:rsidR="00B21C7C">
        <w:rPr>
          <w:rFonts w:eastAsia="Times New Roman"/>
          <w:color w:val="auto"/>
        </w:rPr>
        <w:t>.</w:t>
      </w:r>
      <w:r w:rsidRPr="009F3B9A">
        <w:rPr>
          <w:rFonts w:eastAsia="Times New Roman"/>
          <w:color w:val="auto"/>
        </w:rPr>
        <w:t> </w:t>
      </w:r>
    </w:p>
    <w:p w14:paraId="2E5FDB17" w14:textId="51BF53BB" w:rsidR="009B60F2" w:rsidRPr="009F3B9A" w:rsidRDefault="009B60F2" w:rsidP="009B60F2">
      <w:pPr>
        <w:pStyle w:val="Default"/>
        <w:numPr>
          <w:ilvl w:val="0"/>
          <w:numId w:val="23"/>
        </w:numPr>
        <w:spacing w:line="276" w:lineRule="auto"/>
        <w:jc w:val="both"/>
        <w:rPr>
          <w:color w:val="auto"/>
        </w:rPr>
      </w:pPr>
      <w:r w:rsidRPr="009F3B9A">
        <w:rPr>
          <w:rFonts w:eastAsia="Times New Roman"/>
          <w:color w:val="auto"/>
        </w:rPr>
        <w:t>Manages correspondence of the Board</w:t>
      </w:r>
      <w:r w:rsidR="00B21C7C">
        <w:rPr>
          <w:rFonts w:eastAsia="Times New Roman"/>
          <w:color w:val="auto"/>
        </w:rPr>
        <w:t>.</w:t>
      </w:r>
    </w:p>
    <w:p w14:paraId="2E64C624" w14:textId="33FC001B" w:rsidR="009B60F2" w:rsidRPr="009F3B9A" w:rsidRDefault="009B60F2" w:rsidP="009B60F2">
      <w:pPr>
        <w:pStyle w:val="Default"/>
        <w:numPr>
          <w:ilvl w:val="0"/>
          <w:numId w:val="23"/>
        </w:numPr>
        <w:spacing w:line="276" w:lineRule="auto"/>
        <w:jc w:val="both"/>
        <w:rPr>
          <w:color w:val="auto"/>
        </w:rPr>
      </w:pPr>
      <w:r w:rsidRPr="009F3B9A">
        <w:rPr>
          <w:rFonts w:eastAsia="Times New Roman"/>
          <w:color w:val="auto"/>
        </w:rPr>
        <w:t>Ensures that proper notification is given of meetings</w:t>
      </w:r>
      <w:r w:rsidR="00B21C7C">
        <w:rPr>
          <w:rFonts w:eastAsia="Times New Roman"/>
          <w:color w:val="auto"/>
        </w:rPr>
        <w:t>.</w:t>
      </w:r>
    </w:p>
    <w:p w14:paraId="6B12232D" w14:textId="659CD71C" w:rsidR="009B60F2" w:rsidRPr="009F3B9A" w:rsidRDefault="009B60F2" w:rsidP="009B60F2">
      <w:pPr>
        <w:pStyle w:val="Default"/>
        <w:numPr>
          <w:ilvl w:val="0"/>
          <w:numId w:val="23"/>
        </w:numPr>
        <w:spacing w:line="276" w:lineRule="auto"/>
        <w:jc w:val="both"/>
        <w:rPr>
          <w:color w:val="auto"/>
        </w:rPr>
      </w:pPr>
      <w:r w:rsidRPr="009F3B9A">
        <w:rPr>
          <w:rFonts w:eastAsia="Times New Roman"/>
          <w:color w:val="auto"/>
        </w:rPr>
        <w:t>Provides items for the Agenda as appropriate</w:t>
      </w:r>
      <w:r w:rsidR="00B21C7C">
        <w:rPr>
          <w:rFonts w:eastAsia="Times New Roman"/>
          <w:color w:val="auto"/>
        </w:rPr>
        <w:t>.</w:t>
      </w:r>
    </w:p>
    <w:p w14:paraId="31DC55DB" w14:textId="77777777" w:rsidR="009B60F2" w:rsidRPr="009F3B9A" w:rsidRDefault="009B60F2" w:rsidP="009B60F2">
      <w:pPr>
        <w:pStyle w:val="Default"/>
        <w:spacing w:line="360" w:lineRule="auto"/>
        <w:ind w:left="806"/>
        <w:jc w:val="both"/>
        <w:rPr>
          <w:color w:val="auto"/>
        </w:rPr>
      </w:pPr>
    </w:p>
    <w:p w14:paraId="6CD68A99" w14:textId="77777777" w:rsidR="009B60F2" w:rsidRPr="009F3B9A" w:rsidRDefault="009B60F2" w:rsidP="009B60F2">
      <w:pPr>
        <w:pStyle w:val="Default"/>
        <w:spacing w:line="360" w:lineRule="auto"/>
        <w:jc w:val="both"/>
        <w:rPr>
          <w:rFonts w:eastAsia="Times New Roman"/>
          <w:b/>
          <w:color w:val="auto"/>
          <w:u w:val="single"/>
        </w:rPr>
      </w:pPr>
      <w:r w:rsidRPr="009F3B9A">
        <w:rPr>
          <w:rFonts w:eastAsia="Times New Roman"/>
          <w:b/>
          <w:color w:val="auto"/>
          <w:u w:val="single"/>
        </w:rPr>
        <w:t>C. Other Responsibilities:</w:t>
      </w:r>
    </w:p>
    <w:p w14:paraId="7D8FF9D4" w14:textId="77777777" w:rsidR="009B60F2" w:rsidRPr="009F3B9A" w:rsidRDefault="009B60F2" w:rsidP="009B60F2">
      <w:pPr>
        <w:pStyle w:val="Default"/>
        <w:numPr>
          <w:ilvl w:val="0"/>
          <w:numId w:val="24"/>
        </w:numPr>
        <w:spacing w:line="276" w:lineRule="auto"/>
        <w:jc w:val="both"/>
        <w:rPr>
          <w:color w:val="auto"/>
        </w:rPr>
      </w:pPr>
      <w:r w:rsidRPr="009F3B9A">
        <w:rPr>
          <w:color w:val="auto"/>
        </w:rPr>
        <w:t>Engages in media interviews where necessary.</w:t>
      </w:r>
    </w:p>
    <w:p w14:paraId="177029BD" w14:textId="77777777" w:rsidR="009B60F2" w:rsidRPr="009F3B9A" w:rsidRDefault="009B60F2" w:rsidP="009B60F2">
      <w:pPr>
        <w:pStyle w:val="Default"/>
        <w:numPr>
          <w:ilvl w:val="0"/>
          <w:numId w:val="24"/>
        </w:numPr>
        <w:spacing w:line="276" w:lineRule="auto"/>
        <w:jc w:val="both"/>
        <w:rPr>
          <w:color w:val="auto"/>
        </w:rPr>
      </w:pPr>
      <w:r w:rsidRPr="009F3B9A">
        <w:rPr>
          <w:color w:val="auto"/>
        </w:rPr>
        <w:t xml:space="preserve">Participates in field operations and community outreach activities where necessary. </w:t>
      </w:r>
    </w:p>
    <w:p w14:paraId="44FDE48B" w14:textId="77777777" w:rsidR="009B60F2" w:rsidRPr="009F3B9A" w:rsidRDefault="009B60F2" w:rsidP="009B60F2">
      <w:pPr>
        <w:pStyle w:val="Default"/>
        <w:numPr>
          <w:ilvl w:val="0"/>
          <w:numId w:val="24"/>
        </w:numPr>
        <w:spacing w:line="276" w:lineRule="auto"/>
        <w:jc w:val="both"/>
        <w:rPr>
          <w:color w:val="auto"/>
        </w:rPr>
      </w:pPr>
      <w:r w:rsidRPr="009F3B9A">
        <w:rPr>
          <w:color w:val="auto"/>
        </w:rPr>
        <w:t xml:space="preserve">Performs any other related duties which may be assigned from time to time. </w:t>
      </w:r>
    </w:p>
    <w:p w14:paraId="5B357AC4" w14:textId="77777777" w:rsidR="009B60F2" w:rsidRPr="009F3B9A" w:rsidRDefault="009B60F2" w:rsidP="009B60F2">
      <w:pPr>
        <w:pStyle w:val="Default"/>
        <w:spacing w:line="360" w:lineRule="auto"/>
        <w:ind w:left="900"/>
        <w:jc w:val="both"/>
        <w:rPr>
          <w:color w:val="auto"/>
        </w:rPr>
      </w:pPr>
    </w:p>
    <w:p w14:paraId="2DB39BFA" w14:textId="77777777" w:rsidR="009B60F2" w:rsidRPr="009F3B9A" w:rsidRDefault="009B60F2" w:rsidP="007B4B5F">
      <w:pPr>
        <w:keepNext/>
        <w:rPr>
          <w:b/>
          <w:bCs/>
          <w:u w:val="single"/>
        </w:rPr>
      </w:pPr>
      <w:r w:rsidRPr="009F3B9A">
        <w:rPr>
          <w:b/>
          <w:bCs/>
          <w:u w:val="single"/>
        </w:rPr>
        <w:t>Authority:</w:t>
      </w:r>
    </w:p>
    <w:p w14:paraId="5E739970" w14:textId="77777777" w:rsidR="009B60F2" w:rsidRPr="009F3B9A" w:rsidRDefault="009B60F2" w:rsidP="007B4B5F">
      <w:pPr>
        <w:keepNext/>
        <w:rPr>
          <w:b/>
          <w:bCs/>
          <w:u w:val="single"/>
        </w:rPr>
      </w:pPr>
    </w:p>
    <w:p w14:paraId="13D252CE" w14:textId="77777777" w:rsidR="009B60F2" w:rsidRPr="009F3B9A" w:rsidRDefault="009B60F2" w:rsidP="007B4B5F">
      <w:pPr>
        <w:pStyle w:val="ListParagraph"/>
        <w:keepNext/>
        <w:numPr>
          <w:ilvl w:val="0"/>
          <w:numId w:val="25"/>
        </w:numPr>
        <w:spacing w:after="200" w:line="276" w:lineRule="auto"/>
        <w:rPr>
          <w:szCs w:val="24"/>
        </w:rPr>
      </w:pPr>
      <w:r w:rsidRPr="009F3B9A">
        <w:rPr>
          <w:szCs w:val="24"/>
        </w:rPr>
        <w:t>Makes recommendations concerning actions to be taken when the Commission is exposed to legal action.</w:t>
      </w:r>
    </w:p>
    <w:p w14:paraId="06BF58A5" w14:textId="77777777" w:rsidR="009B60F2" w:rsidRPr="009F3B9A" w:rsidRDefault="009B60F2" w:rsidP="009B60F2">
      <w:pPr>
        <w:pStyle w:val="ListParagraph"/>
        <w:numPr>
          <w:ilvl w:val="0"/>
          <w:numId w:val="25"/>
        </w:numPr>
        <w:spacing w:after="200" w:line="276" w:lineRule="auto"/>
        <w:rPr>
          <w:szCs w:val="24"/>
        </w:rPr>
      </w:pPr>
      <w:r w:rsidRPr="009F3B9A">
        <w:rPr>
          <w:szCs w:val="24"/>
        </w:rPr>
        <w:t xml:space="preserve">Fiat to prosecute under the Consumer Protection Act. </w:t>
      </w:r>
    </w:p>
    <w:p w14:paraId="75B86111" w14:textId="77777777" w:rsidR="009B60F2" w:rsidRPr="009F3B9A" w:rsidRDefault="009B60F2" w:rsidP="009B60F2">
      <w:pPr>
        <w:pStyle w:val="ListParagraph"/>
        <w:numPr>
          <w:ilvl w:val="0"/>
          <w:numId w:val="25"/>
        </w:numPr>
        <w:spacing w:after="200" w:line="276" w:lineRule="auto"/>
        <w:rPr>
          <w:szCs w:val="24"/>
        </w:rPr>
      </w:pPr>
      <w:r w:rsidRPr="009F3B9A">
        <w:rPr>
          <w:szCs w:val="24"/>
        </w:rPr>
        <w:t>Implement legal proceedings on behalf of the Commission or consumers as required.</w:t>
      </w:r>
    </w:p>
    <w:p w14:paraId="3D70D30B" w14:textId="77777777" w:rsidR="009B60F2" w:rsidRPr="009F3B9A" w:rsidRDefault="009B60F2" w:rsidP="009B60F2">
      <w:pPr>
        <w:rPr>
          <w:b/>
          <w:bCs/>
          <w:u w:val="single"/>
        </w:rPr>
      </w:pPr>
      <w:r w:rsidRPr="009F3B9A">
        <w:rPr>
          <w:b/>
          <w:bCs/>
          <w:u w:val="single"/>
        </w:rPr>
        <w:t>Performance Standards:</w:t>
      </w:r>
    </w:p>
    <w:p w14:paraId="2C5D2F3B" w14:textId="77777777" w:rsidR="009B60F2" w:rsidRPr="009F3B9A" w:rsidRDefault="009B60F2" w:rsidP="009B60F2">
      <w:pPr>
        <w:rPr>
          <w:b/>
          <w:bCs/>
          <w:u w:val="single"/>
        </w:rPr>
      </w:pPr>
    </w:p>
    <w:p w14:paraId="0DE9A2EF" w14:textId="77777777" w:rsidR="009B60F2" w:rsidRPr="009F3B9A" w:rsidRDefault="009B60F2" w:rsidP="009B60F2">
      <w:pPr>
        <w:pStyle w:val="ListParagraph"/>
        <w:numPr>
          <w:ilvl w:val="0"/>
          <w:numId w:val="27"/>
        </w:numPr>
        <w:spacing w:after="200" w:line="276" w:lineRule="auto"/>
        <w:rPr>
          <w:szCs w:val="24"/>
        </w:rPr>
      </w:pPr>
      <w:r w:rsidRPr="009F3B9A">
        <w:rPr>
          <w:szCs w:val="24"/>
        </w:rPr>
        <w:t>Legal advice/opinions are sound and reflect strong forensic research</w:t>
      </w:r>
      <w:r>
        <w:rPr>
          <w:szCs w:val="24"/>
        </w:rPr>
        <w:t>.</w:t>
      </w:r>
    </w:p>
    <w:p w14:paraId="571C5CA7" w14:textId="77777777" w:rsidR="009B60F2" w:rsidRPr="009F3B9A" w:rsidRDefault="009B60F2" w:rsidP="009B60F2">
      <w:pPr>
        <w:pStyle w:val="ListParagraph"/>
        <w:numPr>
          <w:ilvl w:val="0"/>
          <w:numId w:val="27"/>
        </w:numPr>
        <w:spacing w:after="200" w:line="276" w:lineRule="auto"/>
        <w:rPr>
          <w:szCs w:val="24"/>
        </w:rPr>
      </w:pPr>
      <w:r w:rsidRPr="009F3B9A">
        <w:rPr>
          <w:szCs w:val="24"/>
        </w:rPr>
        <w:t>Reports are accurate and produced within specified timeframes</w:t>
      </w:r>
      <w:r>
        <w:rPr>
          <w:szCs w:val="24"/>
        </w:rPr>
        <w:t>.</w:t>
      </w:r>
    </w:p>
    <w:p w14:paraId="761B447D" w14:textId="77777777" w:rsidR="009B60F2" w:rsidRPr="009F3B9A" w:rsidRDefault="009B60F2" w:rsidP="009B60F2">
      <w:pPr>
        <w:pStyle w:val="ListParagraph"/>
        <w:numPr>
          <w:ilvl w:val="0"/>
          <w:numId w:val="27"/>
        </w:numPr>
        <w:spacing w:after="200" w:line="276" w:lineRule="auto"/>
        <w:rPr>
          <w:szCs w:val="24"/>
        </w:rPr>
      </w:pPr>
      <w:r w:rsidRPr="009F3B9A">
        <w:rPr>
          <w:szCs w:val="24"/>
        </w:rPr>
        <w:t>Contracts are construed/prepared comprehensively and conform with related laws and government policies</w:t>
      </w:r>
      <w:r>
        <w:rPr>
          <w:szCs w:val="24"/>
        </w:rPr>
        <w:t>.</w:t>
      </w:r>
    </w:p>
    <w:p w14:paraId="0F1F56BD" w14:textId="77777777" w:rsidR="009B60F2" w:rsidRPr="009F3B9A" w:rsidRDefault="009B60F2" w:rsidP="009B60F2">
      <w:pPr>
        <w:pStyle w:val="ListParagraph"/>
        <w:numPr>
          <w:ilvl w:val="0"/>
          <w:numId w:val="27"/>
        </w:numPr>
        <w:spacing w:after="200" w:line="276" w:lineRule="auto"/>
        <w:rPr>
          <w:szCs w:val="24"/>
        </w:rPr>
      </w:pPr>
      <w:r w:rsidRPr="009F3B9A">
        <w:rPr>
          <w:szCs w:val="24"/>
        </w:rPr>
        <w:t>Established Unit and personal targets are achieved</w:t>
      </w:r>
      <w:r>
        <w:rPr>
          <w:szCs w:val="24"/>
        </w:rPr>
        <w:t>.</w:t>
      </w:r>
    </w:p>
    <w:p w14:paraId="404F56B8" w14:textId="77777777" w:rsidR="009B60F2" w:rsidRPr="009F3B9A" w:rsidRDefault="009B60F2" w:rsidP="009B60F2">
      <w:pPr>
        <w:pStyle w:val="ListParagraph"/>
        <w:numPr>
          <w:ilvl w:val="0"/>
          <w:numId w:val="27"/>
        </w:numPr>
        <w:spacing w:after="200" w:line="276" w:lineRule="auto"/>
        <w:rPr>
          <w:szCs w:val="24"/>
        </w:rPr>
      </w:pPr>
      <w:r w:rsidRPr="009F3B9A">
        <w:rPr>
          <w:szCs w:val="24"/>
        </w:rPr>
        <w:t>Ethical standards are maintained in the conduct of professional and personal business</w:t>
      </w:r>
      <w:r>
        <w:rPr>
          <w:szCs w:val="24"/>
        </w:rPr>
        <w:t>.</w:t>
      </w:r>
    </w:p>
    <w:p w14:paraId="3EBEA450" w14:textId="77777777" w:rsidR="009B60F2" w:rsidRPr="009F3B9A" w:rsidRDefault="009B60F2" w:rsidP="009B60F2">
      <w:pPr>
        <w:pStyle w:val="ListParagraph"/>
        <w:numPr>
          <w:ilvl w:val="0"/>
          <w:numId w:val="27"/>
        </w:numPr>
        <w:spacing w:after="200" w:line="276" w:lineRule="auto"/>
        <w:rPr>
          <w:szCs w:val="24"/>
        </w:rPr>
      </w:pPr>
      <w:r w:rsidRPr="009F3B9A">
        <w:rPr>
          <w:szCs w:val="24"/>
        </w:rPr>
        <w:t>Administrative support provided to the Chief Executive Officer and the Tribunals is timely and efficient</w:t>
      </w:r>
      <w:r>
        <w:rPr>
          <w:szCs w:val="24"/>
        </w:rPr>
        <w:t>.</w:t>
      </w:r>
    </w:p>
    <w:p w14:paraId="32B2783D" w14:textId="77777777" w:rsidR="009B60F2" w:rsidRPr="009F3B9A" w:rsidRDefault="009B60F2" w:rsidP="009B60F2">
      <w:pPr>
        <w:pStyle w:val="ListParagraph"/>
        <w:numPr>
          <w:ilvl w:val="0"/>
          <w:numId w:val="27"/>
        </w:numPr>
        <w:spacing w:after="200" w:line="276" w:lineRule="auto"/>
        <w:rPr>
          <w:szCs w:val="24"/>
        </w:rPr>
      </w:pPr>
      <w:r w:rsidRPr="009F3B9A">
        <w:rPr>
          <w:szCs w:val="24"/>
        </w:rPr>
        <w:t>Board and Committee meetings are attended</w:t>
      </w:r>
      <w:r>
        <w:rPr>
          <w:szCs w:val="24"/>
        </w:rPr>
        <w:t>.</w:t>
      </w:r>
      <w:r w:rsidRPr="009F3B9A">
        <w:rPr>
          <w:szCs w:val="24"/>
        </w:rPr>
        <w:t xml:space="preserve"> </w:t>
      </w:r>
    </w:p>
    <w:p w14:paraId="03BB9A93" w14:textId="3147B5AB" w:rsidR="009B60F2" w:rsidRPr="009F3B9A" w:rsidRDefault="009B60F2" w:rsidP="009B60F2">
      <w:pPr>
        <w:pStyle w:val="ListParagraph"/>
        <w:numPr>
          <w:ilvl w:val="0"/>
          <w:numId w:val="27"/>
        </w:numPr>
        <w:spacing w:after="200" w:line="276" w:lineRule="auto"/>
        <w:rPr>
          <w:szCs w:val="24"/>
        </w:rPr>
      </w:pPr>
      <w:r w:rsidRPr="009F3B9A">
        <w:rPr>
          <w:szCs w:val="24"/>
        </w:rPr>
        <w:lastRenderedPageBreak/>
        <w:t xml:space="preserve">Minutes are accurately recorded, </w:t>
      </w:r>
      <w:r w:rsidR="0024621B" w:rsidRPr="009F3B9A">
        <w:rPr>
          <w:szCs w:val="24"/>
        </w:rPr>
        <w:t>produced</w:t>
      </w:r>
      <w:r w:rsidR="001F329C">
        <w:rPr>
          <w:szCs w:val="24"/>
        </w:rPr>
        <w:t>, and</w:t>
      </w:r>
      <w:r w:rsidR="0024621B" w:rsidRPr="009F3B9A">
        <w:rPr>
          <w:szCs w:val="24"/>
        </w:rPr>
        <w:t xml:space="preserve"> </w:t>
      </w:r>
      <w:r w:rsidR="007B4B5F" w:rsidRPr="009F3B9A">
        <w:rPr>
          <w:szCs w:val="24"/>
        </w:rPr>
        <w:t>archived</w:t>
      </w:r>
      <w:r w:rsidRPr="009F3B9A">
        <w:rPr>
          <w:szCs w:val="24"/>
        </w:rPr>
        <w:t xml:space="preserve"> within specified timeframe</w:t>
      </w:r>
      <w:r>
        <w:rPr>
          <w:szCs w:val="24"/>
        </w:rPr>
        <w:t>.</w:t>
      </w:r>
    </w:p>
    <w:p w14:paraId="4F25A7C8" w14:textId="7E8C61E8" w:rsidR="009B60F2" w:rsidRPr="009F3B9A" w:rsidRDefault="009B60F2" w:rsidP="009B60F2">
      <w:pPr>
        <w:pStyle w:val="ListParagraph"/>
        <w:numPr>
          <w:ilvl w:val="0"/>
          <w:numId w:val="27"/>
        </w:numPr>
        <w:spacing w:after="200" w:line="276" w:lineRule="auto"/>
        <w:rPr>
          <w:szCs w:val="24"/>
        </w:rPr>
      </w:pPr>
      <w:r w:rsidRPr="009F3B9A">
        <w:rPr>
          <w:szCs w:val="24"/>
        </w:rPr>
        <w:t xml:space="preserve">Briefs/reports are accurate and produced within </w:t>
      </w:r>
      <w:r w:rsidR="007B4B5F" w:rsidRPr="009F3B9A">
        <w:rPr>
          <w:szCs w:val="24"/>
        </w:rPr>
        <w:t>a specified</w:t>
      </w:r>
      <w:r w:rsidRPr="009F3B9A">
        <w:rPr>
          <w:szCs w:val="24"/>
        </w:rPr>
        <w:t xml:space="preserve"> timeframe</w:t>
      </w:r>
      <w:r>
        <w:rPr>
          <w:szCs w:val="24"/>
        </w:rPr>
        <w:t>.</w:t>
      </w:r>
    </w:p>
    <w:p w14:paraId="72A28E34" w14:textId="0F646585" w:rsidR="009B60F2" w:rsidRPr="009F3B9A" w:rsidRDefault="001F329C" w:rsidP="009B60F2">
      <w:pPr>
        <w:pStyle w:val="ListParagraph"/>
        <w:numPr>
          <w:ilvl w:val="0"/>
          <w:numId w:val="27"/>
        </w:numPr>
        <w:spacing w:after="200" w:line="276" w:lineRule="auto"/>
        <w:rPr>
          <w:szCs w:val="24"/>
        </w:rPr>
      </w:pPr>
      <w:r>
        <w:rPr>
          <w:szCs w:val="24"/>
        </w:rPr>
        <w:t>T</w:t>
      </w:r>
      <w:r w:rsidR="009B60F2" w:rsidRPr="009F3B9A">
        <w:rPr>
          <w:szCs w:val="24"/>
        </w:rPr>
        <w:t>he Flow of information between the Board, Sub-</w:t>
      </w:r>
      <w:r w:rsidR="007B4B5F" w:rsidRPr="009F3B9A">
        <w:rPr>
          <w:szCs w:val="24"/>
        </w:rPr>
        <w:t>Committees,</w:t>
      </w:r>
      <w:r w:rsidR="009B60F2" w:rsidRPr="009F3B9A">
        <w:rPr>
          <w:szCs w:val="24"/>
        </w:rPr>
        <w:t xml:space="preserve"> and management</w:t>
      </w:r>
      <w:r>
        <w:rPr>
          <w:szCs w:val="24"/>
        </w:rPr>
        <w:t xml:space="preserve"> is facilitated in a timely manner</w:t>
      </w:r>
      <w:r w:rsidR="009B60F2" w:rsidRPr="009F3B9A">
        <w:rPr>
          <w:szCs w:val="24"/>
        </w:rPr>
        <w:t>.</w:t>
      </w:r>
    </w:p>
    <w:p w14:paraId="613645F8" w14:textId="28169D54" w:rsidR="009B60F2" w:rsidRPr="009F3B9A" w:rsidRDefault="009B60F2" w:rsidP="009B60F2">
      <w:pPr>
        <w:pStyle w:val="ListParagraph"/>
        <w:numPr>
          <w:ilvl w:val="0"/>
          <w:numId w:val="27"/>
        </w:numPr>
        <w:spacing w:after="200" w:line="276" w:lineRule="auto"/>
        <w:rPr>
          <w:szCs w:val="24"/>
        </w:rPr>
      </w:pPr>
      <w:r w:rsidRPr="009F3B9A">
        <w:rPr>
          <w:szCs w:val="24"/>
        </w:rPr>
        <w:t xml:space="preserve">Monitoring and follow-up actions are performed </w:t>
      </w:r>
      <w:r w:rsidR="001F329C">
        <w:rPr>
          <w:szCs w:val="24"/>
        </w:rPr>
        <w:t xml:space="preserve">in a timely manner, </w:t>
      </w:r>
      <w:r w:rsidRPr="009F3B9A">
        <w:rPr>
          <w:szCs w:val="24"/>
        </w:rPr>
        <w:t>to ensure the fulfillment of Board requests</w:t>
      </w:r>
      <w:r>
        <w:rPr>
          <w:szCs w:val="24"/>
        </w:rPr>
        <w:t>.</w:t>
      </w:r>
    </w:p>
    <w:p w14:paraId="7A271647" w14:textId="77777777" w:rsidR="009B60F2" w:rsidRPr="009F3B9A" w:rsidRDefault="009B60F2" w:rsidP="009B60F2">
      <w:pPr>
        <w:pStyle w:val="ListParagraph"/>
        <w:numPr>
          <w:ilvl w:val="0"/>
          <w:numId w:val="27"/>
        </w:numPr>
        <w:spacing w:after="200" w:line="276" w:lineRule="auto"/>
        <w:rPr>
          <w:szCs w:val="24"/>
        </w:rPr>
      </w:pPr>
      <w:r w:rsidRPr="009F3B9A">
        <w:rPr>
          <w:szCs w:val="24"/>
        </w:rPr>
        <w:t>Board contact list is maintained</w:t>
      </w:r>
      <w:r>
        <w:rPr>
          <w:szCs w:val="24"/>
        </w:rPr>
        <w:t>.</w:t>
      </w:r>
    </w:p>
    <w:p w14:paraId="488EA42B" w14:textId="0E6C5879" w:rsidR="009B60F2" w:rsidRPr="009F3B9A" w:rsidRDefault="001F329C" w:rsidP="009B60F2">
      <w:pPr>
        <w:pStyle w:val="ListParagraph"/>
        <w:numPr>
          <w:ilvl w:val="0"/>
          <w:numId w:val="27"/>
        </w:numPr>
        <w:spacing w:after="200" w:line="276" w:lineRule="auto"/>
        <w:rPr>
          <w:szCs w:val="24"/>
        </w:rPr>
      </w:pPr>
      <w:r>
        <w:rPr>
          <w:szCs w:val="24"/>
        </w:rPr>
        <w:t>L</w:t>
      </w:r>
      <w:r w:rsidR="009B60F2" w:rsidRPr="009F3B9A">
        <w:rPr>
          <w:szCs w:val="24"/>
        </w:rPr>
        <w:t xml:space="preserve">egal support </w:t>
      </w:r>
      <w:r>
        <w:rPr>
          <w:szCs w:val="24"/>
        </w:rPr>
        <w:t xml:space="preserve">provided </w:t>
      </w:r>
      <w:r w:rsidR="009B60F2" w:rsidRPr="009F3B9A">
        <w:rPr>
          <w:szCs w:val="24"/>
        </w:rPr>
        <w:t>to the Secretariat of the Consumer Protection Tribunal.</w:t>
      </w:r>
    </w:p>
    <w:p w14:paraId="5E7FF519" w14:textId="77777777" w:rsidR="009B60F2" w:rsidRPr="009F3B9A" w:rsidRDefault="009B60F2" w:rsidP="009B60F2">
      <w:pPr>
        <w:rPr>
          <w:b/>
        </w:rPr>
      </w:pPr>
      <w:r w:rsidRPr="009F3B9A">
        <w:rPr>
          <w:b/>
          <w:bCs/>
          <w:u w:val="single"/>
        </w:rPr>
        <w:t>Special conditions associated with the job</w:t>
      </w:r>
      <w:r w:rsidRPr="009F3B9A">
        <w:rPr>
          <w:b/>
        </w:rPr>
        <w:t>:</w:t>
      </w:r>
    </w:p>
    <w:p w14:paraId="6DEAAD40" w14:textId="77777777" w:rsidR="009B60F2" w:rsidRPr="009F3B9A" w:rsidRDefault="009B60F2" w:rsidP="009B60F2"/>
    <w:p w14:paraId="5F05630A" w14:textId="77777777" w:rsidR="009B60F2" w:rsidRPr="009F3B9A" w:rsidRDefault="009B60F2" w:rsidP="009B60F2">
      <w:pPr>
        <w:pStyle w:val="ListParagraph"/>
        <w:numPr>
          <w:ilvl w:val="0"/>
          <w:numId w:val="28"/>
        </w:numPr>
        <w:spacing w:after="200" w:line="276" w:lineRule="auto"/>
        <w:rPr>
          <w:szCs w:val="24"/>
        </w:rPr>
      </w:pPr>
      <w:r w:rsidRPr="009F3B9A">
        <w:rPr>
          <w:szCs w:val="24"/>
        </w:rPr>
        <w:t xml:space="preserve">Media interviews outside of regular work hours </w:t>
      </w:r>
    </w:p>
    <w:p w14:paraId="6CB55AF6" w14:textId="77777777" w:rsidR="009B60F2" w:rsidRPr="009F3B9A" w:rsidRDefault="009B60F2" w:rsidP="009B60F2">
      <w:pPr>
        <w:pStyle w:val="ListParagraph"/>
        <w:numPr>
          <w:ilvl w:val="0"/>
          <w:numId w:val="28"/>
        </w:numPr>
        <w:spacing w:after="200" w:line="276" w:lineRule="auto"/>
        <w:rPr>
          <w:szCs w:val="24"/>
        </w:rPr>
      </w:pPr>
      <w:r w:rsidRPr="009F3B9A">
        <w:rPr>
          <w:szCs w:val="24"/>
        </w:rPr>
        <w:t>Weekend engagements where necessary</w:t>
      </w:r>
    </w:p>
    <w:p w14:paraId="046F7187" w14:textId="77777777" w:rsidR="009B60F2" w:rsidRPr="009F3B9A" w:rsidRDefault="009B60F2" w:rsidP="009B60F2">
      <w:pPr>
        <w:pStyle w:val="ListParagraph"/>
        <w:numPr>
          <w:ilvl w:val="0"/>
          <w:numId w:val="28"/>
        </w:numPr>
        <w:spacing w:after="200" w:line="276" w:lineRule="auto"/>
        <w:rPr>
          <w:szCs w:val="24"/>
        </w:rPr>
      </w:pPr>
      <w:r w:rsidRPr="009F3B9A">
        <w:rPr>
          <w:szCs w:val="24"/>
        </w:rPr>
        <w:t>Impromptu Board engagements where necessary</w:t>
      </w:r>
    </w:p>
    <w:p w14:paraId="4262F9B8" w14:textId="77777777" w:rsidR="009B60F2" w:rsidRPr="009F3B9A" w:rsidRDefault="009B60F2" w:rsidP="009B60F2">
      <w:pPr>
        <w:rPr>
          <w:b/>
          <w:bCs/>
          <w:u w:val="single"/>
        </w:rPr>
      </w:pPr>
      <w:r w:rsidRPr="009F3B9A">
        <w:rPr>
          <w:b/>
          <w:bCs/>
          <w:u w:val="single"/>
        </w:rPr>
        <w:t>Required Competencies:</w:t>
      </w:r>
    </w:p>
    <w:p w14:paraId="6A12F217" w14:textId="77777777" w:rsidR="009B60F2" w:rsidRPr="009F3B9A" w:rsidRDefault="009B60F2" w:rsidP="009B60F2">
      <w:pPr>
        <w:rPr>
          <w:b/>
          <w:bCs/>
          <w:u w:val="single"/>
        </w:rPr>
      </w:pPr>
    </w:p>
    <w:p w14:paraId="73DE4BEC" w14:textId="77777777" w:rsidR="009B60F2" w:rsidRPr="00DC7F88" w:rsidRDefault="009B60F2" w:rsidP="009B60F2">
      <w:pPr>
        <w:spacing w:line="360" w:lineRule="auto"/>
        <w:rPr>
          <w:u w:val="single"/>
        </w:rPr>
      </w:pPr>
      <w:r w:rsidRPr="00DC7F88">
        <w:rPr>
          <w:u w:val="single"/>
        </w:rPr>
        <w:t xml:space="preserve">Technical </w:t>
      </w:r>
    </w:p>
    <w:p w14:paraId="32138855" w14:textId="77777777" w:rsidR="009B60F2" w:rsidRPr="009F3B9A" w:rsidRDefault="009B60F2" w:rsidP="009B60F2">
      <w:pPr>
        <w:pStyle w:val="ListParagraph"/>
        <w:numPr>
          <w:ilvl w:val="0"/>
          <w:numId w:val="29"/>
        </w:numPr>
        <w:spacing w:after="200" w:line="276" w:lineRule="auto"/>
        <w:rPr>
          <w:szCs w:val="24"/>
        </w:rPr>
      </w:pPr>
      <w:r w:rsidRPr="009F3B9A">
        <w:rPr>
          <w:szCs w:val="24"/>
        </w:rPr>
        <w:t>Professional Knowledge</w:t>
      </w:r>
    </w:p>
    <w:p w14:paraId="3261F86D" w14:textId="77777777" w:rsidR="009B60F2" w:rsidRPr="009F3B9A" w:rsidRDefault="009B60F2" w:rsidP="009B60F2">
      <w:pPr>
        <w:pStyle w:val="ListParagraph"/>
        <w:numPr>
          <w:ilvl w:val="0"/>
          <w:numId w:val="29"/>
        </w:numPr>
        <w:spacing w:after="200" w:line="276" w:lineRule="auto"/>
        <w:rPr>
          <w:szCs w:val="24"/>
        </w:rPr>
      </w:pPr>
      <w:r w:rsidRPr="009F3B9A">
        <w:rPr>
          <w:szCs w:val="24"/>
        </w:rPr>
        <w:t>Consultation</w:t>
      </w:r>
    </w:p>
    <w:p w14:paraId="73843560" w14:textId="77777777" w:rsidR="009B60F2" w:rsidRPr="009F3B9A" w:rsidRDefault="009B60F2" w:rsidP="009B60F2">
      <w:pPr>
        <w:pStyle w:val="ListParagraph"/>
        <w:numPr>
          <w:ilvl w:val="0"/>
          <w:numId w:val="29"/>
        </w:numPr>
        <w:spacing w:after="200" w:line="276" w:lineRule="auto"/>
        <w:rPr>
          <w:szCs w:val="24"/>
        </w:rPr>
      </w:pPr>
      <w:r w:rsidRPr="009F3B9A">
        <w:rPr>
          <w:szCs w:val="24"/>
        </w:rPr>
        <w:t>Communication</w:t>
      </w:r>
    </w:p>
    <w:p w14:paraId="3200A487" w14:textId="77777777" w:rsidR="009B60F2" w:rsidRPr="009F3B9A" w:rsidRDefault="009B60F2" w:rsidP="009B60F2">
      <w:pPr>
        <w:pStyle w:val="ListParagraph"/>
        <w:numPr>
          <w:ilvl w:val="0"/>
          <w:numId w:val="29"/>
        </w:numPr>
        <w:spacing w:after="200" w:line="276" w:lineRule="auto"/>
        <w:rPr>
          <w:szCs w:val="24"/>
        </w:rPr>
      </w:pPr>
      <w:r w:rsidRPr="009F3B9A">
        <w:rPr>
          <w:szCs w:val="24"/>
        </w:rPr>
        <w:t xml:space="preserve">Litigation </w:t>
      </w:r>
    </w:p>
    <w:p w14:paraId="5DB4A43C" w14:textId="77777777" w:rsidR="009B60F2" w:rsidRPr="009F3B9A" w:rsidRDefault="009B60F2" w:rsidP="009B60F2">
      <w:pPr>
        <w:pStyle w:val="ListParagraph"/>
        <w:numPr>
          <w:ilvl w:val="0"/>
          <w:numId w:val="29"/>
        </w:numPr>
        <w:spacing w:after="200" w:line="276" w:lineRule="auto"/>
        <w:rPr>
          <w:szCs w:val="24"/>
        </w:rPr>
      </w:pPr>
      <w:r w:rsidRPr="009F3B9A">
        <w:rPr>
          <w:szCs w:val="24"/>
        </w:rPr>
        <w:t>Research capabilities</w:t>
      </w:r>
    </w:p>
    <w:p w14:paraId="760D7FCA" w14:textId="77777777" w:rsidR="009B60F2" w:rsidRPr="009F3B9A" w:rsidRDefault="009B60F2" w:rsidP="009B60F2">
      <w:pPr>
        <w:pStyle w:val="ListParagraph"/>
        <w:numPr>
          <w:ilvl w:val="0"/>
          <w:numId w:val="29"/>
        </w:numPr>
        <w:spacing w:after="200" w:line="276" w:lineRule="auto"/>
        <w:rPr>
          <w:szCs w:val="24"/>
        </w:rPr>
      </w:pPr>
      <w:r w:rsidRPr="009F3B9A">
        <w:rPr>
          <w:szCs w:val="24"/>
        </w:rPr>
        <w:t>Dispute Resolution skills</w:t>
      </w:r>
    </w:p>
    <w:p w14:paraId="7EEC5B18" w14:textId="77777777" w:rsidR="009B60F2" w:rsidRPr="00DC7F88" w:rsidRDefault="009B60F2" w:rsidP="009B60F2">
      <w:pPr>
        <w:spacing w:line="360" w:lineRule="auto"/>
        <w:rPr>
          <w:u w:val="single"/>
        </w:rPr>
      </w:pPr>
      <w:r w:rsidRPr="00DC7F88">
        <w:rPr>
          <w:u w:val="single"/>
        </w:rPr>
        <w:t>Core Competencies</w:t>
      </w:r>
    </w:p>
    <w:p w14:paraId="4C6FAB84" w14:textId="2B02EE5A" w:rsidR="009B60F2" w:rsidRPr="009F3B9A" w:rsidRDefault="00547C3E" w:rsidP="009B60F2">
      <w:pPr>
        <w:pStyle w:val="ListParagraph"/>
        <w:numPr>
          <w:ilvl w:val="0"/>
          <w:numId w:val="30"/>
        </w:numPr>
        <w:spacing w:after="200"/>
        <w:rPr>
          <w:szCs w:val="24"/>
        </w:rPr>
      </w:pPr>
      <w:r w:rsidRPr="009F3B9A">
        <w:rPr>
          <w:szCs w:val="24"/>
        </w:rPr>
        <w:t>Teamwork</w:t>
      </w:r>
      <w:r w:rsidR="009B60F2" w:rsidRPr="009F3B9A">
        <w:rPr>
          <w:szCs w:val="24"/>
        </w:rPr>
        <w:t xml:space="preserve"> and cooperation</w:t>
      </w:r>
    </w:p>
    <w:p w14:paraId="7313D445" w14:textId="77777777" w:rsidR="009B60F2" w:rsidRPr="009F3B9A" w:rsidRDefault="009B60F2" w:rsidP="009B60F2">
      <w:pPr>
        <w:pStyle w:val="ListParagraph"/>
        <w:numPr>
          <w:ilvl w:val="0"/>
          <w:numId w:val="30"/>
        </w:numPr>
        <w:spacing w:after="200"/>
        <w:rPr>
          <w:szCs w:val="24"/>
        </w:rPr>
      </w:pPr>
      <w:r w:rsidRPr="009F3B9A">
        <w:rPr>
          <w:szCs w:val="24"/>
        </w:rPr>
        <w:t>Leadership</w:t>
      </w:r>
    </w:p>
    <w:p w14:paraId="5AC35BCB" w14:textId="77777777" w:rsidR="009B60F2" w:rsidRPr="009F3B9A" w:rsidRDefault="009B60F2" w:rsidP="009B60F2">
      <w:pPr>
        <w:pStyle w:val="ListParagraph"/>
        <w:numPr>
          <w:ilvl w:val="0"/>
          <w:numId w:val="30"/>
        </w:numPr>
        <w:spacing w:after="200"/>
        <w:rPr>
          <w:szCs w:val="24"/>
        </w:rPr>
      </w:pPr>
      <w:r w:rsidRPr="009F3B9A">
        <w:rPr>
          <w:szCs w:val="24"/>
        </w:rPr>
        <w:t>Analytical thinking</w:t>
      </w:r>
    </w:p>
    <w:p w14:paraId="13A556FC" w14:textId="77777777" w:rsidR="009B60F2" w:rsidRPr="009F3B9A" w:rsidRDefault="009B60F2" w:rsidP="009B60F2">
      <w:pPr>
        <w:pStyle w:val="ListParagraph"/>
        <w:numPr>
          <w:ilvl w:val="0"/>
          <w:numId w:val="30"/>
        </w:numPr>
        <w:spacing w:after="200"/>
        <w:rPr>
          <w:szCs w:val="24"/>
        </w:rPr>
      </w:pPr>
      <w:r w:rsidRPr="009F3B9A">
        <w:rPr>
          <w:szCs w:val="24"/>
        </w:rPr>
        <w:t>Goals/Results oriented</w:t>
      </w:r>
    </w:p>
    <w:p w14:paraId="4906CC06" w14:textId="77777777" w:rsidR="009B60F2" w:rsidRPr="009F3B9A" w:rsidRDefault="009B60F2" w:rsidP="009B60F2">
      <w:pPr>
        <w:pStyle w:val="ListParagraph"/>
        <w:numPr>
          <w:ilvl w:val="0"/>
          <w:numId w:val="30"/>
        </w:numPr>
        <w:spacing w:after="200"/>
        <w:rPr>
          <w:szCs w:val="24"/>
        </w:rPr>
      </w:pPr>
      <w:r w:rsidRPr="009F3B9A">
        <w:rPr>
          <w:szCs w:val="24"/>
        </w:rPr>
        <w:t>Impact and influence</w:t>
      </w:r>
    </w:p>
    <w:p w14:paraId="24CDF127" w14:textId="77777777" w:rsidR="009B60F2" w:rsidRPr="009F3B9A" w:rsidRDefault="009B60F2" w:rsidP="009B60F2">
      <w:pPr>
        <w:pStyle w:val="ListParagraph"/>
        <w:numPr>
          <w:ilvl w:val="0"/>
          <w:numId w:val="30"/>
        </w:numPr>
        <w:spacing w:after="200"/>
        <w:rPr>
          <w:szCs w:val="24"/>
        </w:rPr>
      </w:pPr>
      <w:r w:rsidRPr="009F3B9A">
        <w:rPr>
          <w:szCs w:val="24"/>
        </w:rPr>
        <w:t>Integrity</w:t>
      </w:r>
    </w:p>
    <w:p w14:paraId="0BA91906" w14:textId="77777777" w:rsidR="009B60F2" w:rsidRPr="009F3B9A" w:rsidRDefault="009B60F2" w:rsidP="009B60F2">
      <w:pPr>
        <w:pStyle w:val="ListParagraph"/>
        <w:numPr>
          <w:ilvl w:val="0"/>
          <w:numId w:val="30"/>
        </w:numPr>
        <w:spacing w:after="200"/>
        <w:rPr>
          <w:szCs w:val="24"/>
        </w:rPr>
      </w:pPr>
      <w:r w:rsidRPr="009F3B9A">
        <w:rPr>
          <w:szCs w:val="24"/>
        </w:rPr>
        <w:t>Interpersonal skills</w:t>
      </w:r>
    </w:p>
    <w:p w14:paraId="7131A2F7" w14:textId="77777777" w:rsidR="009B60F2" w:rsidRPr="009F3B9A" w:rsidRDefault="009B60F2" w:rsidP="009B60F2">
      <w:pPr>
        <w:pStyle w:val="ListParagraph"/>
        <w:numPr>
          <w:ilvl w:val="0"/>
          <w:numId w:val="30"/>
        </w:numPr>
        <w:spacing w:after="200"/>
        <w:rPr>
          <w:szCs w:val="24"/>
        </w:rPr>
      </w:pPr>
      <w:r w:rsidRPr="009F3B9A">
        <w:rPr>
          <w:szCs w:val="24"/>
        </w:rPr>
        <w:t>Change management</w:t>
      </w:r>
    </w:p>
    <w:p w14:paraId="1845C8E1" w14:textId="77777777" w:rsidR="009B60F2" w:rsidRPr="009F3B9A" w:rsidRDefault="009B60F2" w:rsidP="009B60F2">
      <w:pPr>
        <w:pStyle w:val="ListParagraph"/>
        <w:numPr>
          <w:ilvl w:val="0"/>
          <w:numId w:val="30"/>
        </w:numPr>
        <w:spacing w:after="200"/>
        <w:rPr>
          <w:szCs w:val="24"/>
        </w:rPr>
      </w:pPr>
      <w:r w:rsidRPr="009F3B9A">
        <w:rPr>
          <w:szCs w:val="24"/>
        </w:rPr>
        <w:t>Strategic vision</w:t>
      </w:r>
    </w:p>
    <w:p w14:paraId="48382FFC" w14:textId="77777777" w:rsidR="009B60F2" w:rsidRPr="009F3B9A" w:rsidRDefault="009B60F2" w:rsidP="009B60F2">
      <w:pPr>
        <w:pStyle w:val="ListParagraph"/>
        <w:numPr>
          <w:ilvl w:val="0"/>
          <w:numId w:val="30"/>
        </w:numPr>
        <w:spacing w:after="200"/>
        <w:rPr>
          <w:szCs w:val="24"/>
        </w:rPr>
      </w:pPr>
      <w:r w:rsidRPr="009F3B9A">
        <w:rPr>
          <w:szCs w:val="24"/>
        </w:rPr>
        <w:t>Social skills</w:t>
      </w:r>
    </w:p>
    <w:p w14:paraId="2E95C4FE" w14:textId="77777777" w:rsidR="009B60F2" w:rsidRPr="009F3B9A" w:rsidRDefault="009B60F2" w:rsidP="009B60F2">
      <w:pPr>
        <w:pStyle w:val="ListParagraph"/>
        <w:numPr>
          <w:ilvl w:val="0"/>
          <w:numId w:val="30"/>
        </w:numPr>
        <w:spacing w:after="200"/>
        <w:rPr>
          <w:szCs w:val="24"/>
        </w:rPr>
      </w:pPr>
      <w:r w:rsidRPr="009F3B9A">
        <w:rPr>
          <w:szCs w:val="24"/>
        </w:rPr>
        <w:t>Compliance</w:t>
      </w:r>
    </w:p>
    <w:p w14:paraId="42B31412" w14:textId="6D8AE28F" w:rsidR="009B60F2" w:rsidRPr="009F3B9A" w:rsidRDefault="009B60F2" w:rsidP="009B60F2">
      <w:pPr>
        <w:pStyle w:val="ListParagraph"/>
        <w:numPr>
          <w:ilvl w:val="0"/>
          <w:numId w:val="30"/>
        </w:numPr>
        <w:spacing w:after="200"/>
        <w:rPr>
          <w:szCs w:val="24"/>
        </w:rPr>
      </w:pPr>
      <w:r w:rsidRPr="009F3B9A">
        <w:rPr>
          <w:szCs w:val="24"/>
        </w:rPr>
        <w:t xml:space="preserve">Problem solving and decision </w:t>
      </w:r>
      <w:r w:rsidR="007B4B5F" w:rsidRPr="009F3B9A">
        <w:rPr>
          <w:szCs w:val="24"/>
        </w:rPr>
        <w:t>making</w:t>
      </w:r>
    </w:p>
    <w:p w14:paraId="6B15E189" w14:textId="77777777" w:rsidR="009B60F2" w:rsidRPr="009F3B9A" w:rsidRDefault="009B60F2" w:rsidP="009B60F2">
      <w:pPr>
        <w:pStyle w:val="ListParagraph"/>
        <w:numPr>
          <w:ilvl w:val="0"/>
          <w:numId w:val="30"/>
        </w:numPr>
        <w:spacing w:after="200"/>
        <w:rPr>
          <w:szCs w:val="24"/>
        </w:rPr>
      </w:pPr>
      <w:r w:rsidRPr="009F3B9A">
        <w:rPr>
          <w:szCs w:val="24"/>
        </w:rPr>
        <w:t>Managing external relationships</w:t>
      </w:r>
    </w:p>
    <w:p w14:paraId="417A2D4B" w14:textId="77777777" w:rsidR="009B60F2" w:rsidRDefault="009B60F2" w:rsidP="007B4B5F">
      <w:pPr>
        <w:keepNext/>
        <w:keepLines/>
        <w:rPr>
          <w:b/>
          <w:bCs/>
          <w:u w:val="single"/>
        </w:rPr>
      </w:pPr>
      <w:r w:rsidRPr="009F3B9A">
        <w:rPr>
          <w:b/>
          <w:bCs/>
          <w:u w:val="single"/>
        </w:rPr>
        <w:lastRenderedPageBreak/>
        <w:t>Minimum Required Education and Experience</w:t>
      </w:r>
    </w:p>
    <w:p w14:paraId="07287F13" w14:textId="77777777" w:rsidR="009B60F2" w:rsidRPr="009F3B9A" w:rsidRDefault="009B60F2" w:rsidP="007B4B5F">
      <w:pPr>
        <w:keepNext/>
        <w:keepLines/>
        <w:rPr>
          <w:b/>
          <w:bCs/>
          <w:u w:val="single"/>
        </w:rPr>
      </w:pPr>
    </w:p>
    <w:p w14:paraId="379FB3CD" w14:textId="1C37C185" w:rsidR="009B60F2" w:rsidRPr="009F3B9A" w:rsidRDefault="009B60F2" w:rsidP="007B4B5F">
      <w:pPr>
        <w:keepNext/>
        <w:keepLines/>
        <w:numPr>
          <w:ilvl w:val="0"/>
          <w:numId w:val="31"/>
        </w:numPr>
        <w:jc w:val="both"/>
        <w:rPr>
          <w:rFonts w:eastAsia="Calibri"/>
        </w:rPr>
      </w:pPr>
      <w:r w:rsidRPr="009F3B9A">
        <w:rPr>
          <w:rFonts w:eastAsia="Calibri"/>
        </w:rPr>
        <w:t>LLB</w:t>
      </w:r>
      <w:r w:rsidR="00D822A0">
        <w:rPr>
          <w:rFonts w:eastAsia="Calibri"/>
        </w:rPr>
        <w:t>.</w:t>
      </w:r>
    </w:p>
    <w:p w14:paraId="04C18649" w14:textId="2207D50C" w:rsidR="009B60F2" w:rsidRPr="009F3B9A" w:rsidRDefault="009B60F2" w:rsidP="007B4B5F">
      <w:pPr>
        <w:keepNext/>
        <w:keepLines/>
        <w:numPr>
          <w:ilvl w:val="0"/>
          <w:numId w:val="31"/>
        </w:numPr>
        <w:jc w:val="both"/>
        <w:rPr>
          <w:rFonts w:eastAsia="Calibri"/>
        </w:rPr>
      </w:pPr>
      <w:r w:rsidRPr="009F3B9A">
        <w:rPr>
          <w:rFonts w:eastAsia="Calibri"/>
        </w:rPr>
        <w:t>Certificate of Legal education</w:t>
      </w:r>
      <w:r w:rsidR="00D822A0">
        <w:rPr>
          <w:rFonts w:eastAsia="Calibri"/>
        </w:rPr>
        <w:t>.</w:t>
      </w:r>
    </w:p>
    <w:p w14:paraId="0F494496" w14:textId="2184FD03" w:rsidR="009B60F2" w:rsidRPr="00D822A0" w:rsidRDefault="009B60F2" w:rsidP="007B4B5F">
      <w:pPr>
        <w:keepNext/>
        <w:keepLines/>
        <w:numPr>
          <w:ilvl w:val="0"/>
          <w:numId w:val="31"/>
        </w:numPr>
        <w:spacing w:after="31"/>
        <w:jc w:val="both"/>
        <w:rPr>
          <w:rFonts w:eastAsia="Calibri"/>
          <w:szCs w:val="24"/>
        </w:rPr>
      </w:pPr>
      <w:r w:rsidRPr="00D822A0">
        <w:rPr>
          <w:szCs w:val="24"/>
          <w:lang w:val="en-JM" w:eastAsia="en-JM"/>
        </w:rPr>
        <w:t xml:space="preserve">Six (6) years practising as an attorney-at-law and experience </w:t>
      </w:r>
      <w:r w:rsidRPr="00D822A0">
        <w:rPr>
          <w:rFonts w:eastAsia="Calibri"/>
          <w:szCs w:val="24"/>
        </w:rPr>
        <w:t>in private or public sector</w:t>
      </w:r>
      <w:r w:rsidR="00D822A0">
        <w:rPr>
          <w:rFonts w:eastAsia="Calibri"/>
          <w:szCs w:val="24"/>
        </w:rPr>
        <w:t>,</w:t>
      </w:r>
      <w:r w:rsidRPr="00D822A0">
        <w:rPr>
          <w:rFonts w:eastAsia="Calibri"/>
          <w:szCs w:val="24"/>
        </w:rPr>
        <w:t xml:space="preserve"> three (3) of which must be at supervisory level.</w:t>
      </w:r>
    </w:p>
    <w:p w14:paraId="08D8EC76" w14:textId="05EB12CB" w:rsidR="009B60F2" w:rsidRPr="009F3B9A" w:rsidRDefault="009B60F2" w:rsidP="007B4B5F">
      <w:pPr>
        <w:keepNext/>
        <w:keepLines/>
        <w:numPr>
          <w:ilvl w:val="0"/>
          <w:numId w:val="31"/>
        </w:numPr>
        <w:spacing w:after="31"/>
        <w:jc w:val="both"/>
        <w:rPr>
          <w:rFonts w:eastAsia="Calibri"/>
        </w:rPr>
      </w:pPr>
      <w:r w:rsidRPr="009F3B9A">
        <w:rPr>
          <w:rFonts w:eastAsia="Calibri"/>
        </w:rPr>
        <w:t>Three (3) years of practical Trial/Court experience</w:t>
      </w:r>
      <w:r w:rsidR="00D822A0">
        <w:rPr>
          <w:rFonts w:eastAsia="Calibri"/>
        </w:rPr>
        <w:t>.</w:t>
      </w:r>
    </w:p>
    <w:p w14:paraId="04F426AA" w14:textId="77777777" w:rsidR="009B60F2" w:rsidRPr="009F3B9A" w:rsidRDefault="009B60F2" w:rsidP="007B4B5F">
      <w:pPr>
        <w:keepNext/>
        <w:keepLines/>
        <w:numPr>
          <w:ilvl w:val="0"/>
          <w:numId w:val="31"/>
        </w:numPr>
        <w:spacing w:after="31"/>
        <w:jc w:val="both"/>
        <w:rPr>
          <w:rFonts w:eastAsia="Calibri"/>
        </w:rPr>
      </w:pPr>
      <w:r w:rsidRPr="009F3B9A">
        <w:rPr>
          <w:rFonts w:eastAsia="Calibri"/>
        </w:rPr>
        <w:t>A secondary or a Master’s degree in a related field would be an asset.</w:t>
      </w:r>
    </w:p>
    <w:p w14:paraId="257BF94A" w14:textId="77777777" w:rsidR="009B60F2" w:rsidRPr="009F3B9A" w:rsidRDefault="009B60F2" w:rsidP="009B60F2">
      <w:pPr>
        <w:rPr>
          <w:b/>
          <w:iCs/>
          <w:u w:val="single"/>
        </w:rPr>
      </w:pPr>
    </w:p>
    <w:p w14:paraId="201741D5" w14:textId="77777777" w:rsidR="009B60F2" w:rsidRPr="009F3B9A" w:rsidRDefault="009B60F2" w:rsidP="009B60F2">
      <w:pPr>
        <w:rPr>
          <w:b/>
          <w:iCs/>
          <w:u w:val="single"/>
        </w:rPr>
      </w:pPr>
      <w:r w:rsidRPr="009F3B9A">
        <w:rPr>
          <w:b/>
          <w:iCs/>
          <w:u w:val="single"/>
        </w:rPr>
        <w:t>Specify licensing or certification necessary for the job</w:t>
      </w:r>
    </w:p>
    <w:p w14:paraId="374559D4" w14:textId="77777777" w:rsidR="009B60F2" w:rsidRPr="009F3B9A" w:rsidRDefault="009B60F2" w:rsidP="009B60F2">
      <w:pPr>
        <w:rPr>
          <w:b/>
          <w:bCs/>
          <w:u w:val="single"/>
        </w:rPr>
      </w:pPr>
    </w:p>
    <w:p w14:paraId="7A93DE7F" w14:textId="46424A27" w:rsidR="009B60F2" w:rsidRPr="009F3B9A" w:rsidRDefault="009B60F2" w:rsidP="009B60F2">
      <w:pPr>
        <w:widowControl w:val="0"/>
        <w:numPr>
          <w:ilvl w:val="0"/>
          <w:numId w:val="18"/>
        </w:numPr>
        <w:autoSpaceDE w:val="0"/>
        <w:autoSpaceDN w:val="0"/>
        <w:adjustRightInd w:val="0"/>
        <w:rPr>
          <w:bCs/>
        </w:rPr>
      </w:pPr>
      <w:r w:rsidRPr="009F3B9A">
        <w:rPr>
          <w:bCs/>
        </w:rPr>
        <w:t>Current GLC Practicing Certificate</w:t>
      </w:r>
      <w:r w:rsidR="00D822A0">
        <w:rPr>
          <w:bCs/>
        </w:rPr>
        <w:t>.</w:t>
      </w:r>
      <w:r w:rsidRPr="009F3B9A">
        <w:rPr>
          <w:bCs/>
        </w:rPr>
        <w:t xml:space="preserve"> </w:t>
      </w:r>
    </w:p>
    <w:p w14:paraId="640CE05E" w14:textId="294DD5D2" w:rsidR="00174767" w:rsidRPr="00500168" w:rsidRDefault="00174767" w:rsidP="00C027B5">
      <w:pPr>
        <w:pStyle w:val="ListParagraph"/>
        <w:shd w:val="clear" w:color="auto" w:fill="FFFFFF"/>
        <w:ind w:left="360"/>
        <w:rPr>
          <w:szCs w:val="24"/>
        </w:rPr>
      </w:pPr>
    </w:p>
    <w:p w14:paraId="5D08554E" w14:textId="77777777" w:rsidR="006C3F28" w:rsidRPr="00500168" w:rsidRDefault="006C3F28" w:rsidP="006C3F28">
      <w:pPr>
        <w:shd w:val="clear" w:color="auto" w:fill="FFFFFF"/>
        <w:rPr>
          <w:szCs w:val="24"/>
        </w:rPr>
      </w:pPr>
    </w:p>
    <w:p w14:paraId="35383AB2" w14:textId="18FA94F2" w:rsidR="00500168" w:rsidRPr="00BC4FD1" w:rsidRDefault="00500168" w:rsidP="00500168">
      <w:pPr>
        <w:tabs>
          <w:tab w:val="left" w:pos="360"/>
        </w:tabs>
        <w:rPr>
          <w:bCs/>
        </w:rPr>
      </w:pPr>
      <w:bookmarkStart w:id="1" w:name="_Hlk54696181"/>
      <w:r w:rsidRPr="00BC4FD1">
        <w:t>Application</w:t>
      </w:r>
      <w:r w:rsidR="00BA698F">
        <w:t xml:space="preserve"> letter</w:t>
      </w:r>
      <w:r w:rsidRPr="00BC4FD1">
        <w:t xml:space="preserve">s accompanied by resumes should be </w:t>
      </w:r>
      <w:r w:rsidRPr="00C408AB">
        <w:rPr>
          <w:b/>
          <w:bCs/>
        </w:rPr>
        <w:t>emailed</w:t>
      </w:r>
      <w:r w:rsidRPr="00BC4FD1">
        <w:t xml:space="preserve"> no later than </w:t>
      </w:r>
      <w:r w:rsidR="00BA698F">
        <w:rPr>
          <w:b/>
          <w:bCs/>
        </w:rPr>
        <w:t xml:space="preserve">September 1, </w:t>
      </w:r>
      <w:r w:rsidR="00A969E9">
        <w:rPr>
          <w:b/>
          <w:bCs/>
        </w:rPr>
        <w:t>2023,</w:t>
      </w:r>
      <w:r w:rsidRPr="00BC4FD1">
        <w:rPr>
          <w:bCs/>
        </w:rPr>
        <w:t xml:space="preserve"> to:</w:t>
      </w:r>
    </w:p>
    <w:bookmarkEnd w:id="1"/>
    <w:p w14:paraId="49308C11" w14:textId="77777777" w:rsidR="00500168" w:rsidRPr="00BC4FD1" w:rsidRDefault="00500168" w:rsidP="00500168">
      <w:pPr>
        <w:tabs>
          <w:tab w:val="left" w:pos="360"/>
        </w:tabs>
      </w:pPr>
    </w:p>
    <w:p w14:paraId="667A3400" w14:textId="77777777" w:rsidR="00500168" w:rsidRPr="00BC4FD1" w:rsidRDefault="00500168" w:rsidP="00500168">
      <w:pPr>
        <w:tabs>
          <w:tab w:val="left" w:pos="360"/>
        </w:tabs>
      </w:pPr>
      <w:r w:rsidRPr="00BC4FD1">
        <w:tab/>
      </w:r>
      <w:r w:rsidRPr="00BC4FD1">
        <w:tab/>
      </w:r>
      <w:r w:rsidRPr="00BC4FD1">
        <w:tab/>
        <w:t>The Finance and Administrative Manager</w:t>
      </w:r>
    </w:p>
    <w:p w14:paraId="7929DD4E" w14:textId="77777777" w:rsidR="00500168" w:rsidRPr="00BC4FD1" w:rsidRDefault="00500168" w:rsidP="00500168">
      <w:pPr>
        <w:tabs>
          <w:tab w:val="left" w:pos="360"/>
        </w:tabs>
      </w:pPr>
      <w:r w:rsidRPr="00BC4FD1">
        <w:tab/>
      </w:r>
      <w:r w:rsidRPr="00BC4FD1">
        <w:tab/>
      </w:r>
      <w:r w:rsidRPr="00BC4FD1">
        <w:tab/>
        <w:t>Consumer Affairs Commission</w:t>
      </w:r>
    </w:p>
    <w:p w14:paraId="561BFC76" w14:textId="77777777" w:rsidR="00500168" w:rsidRPr="00BC4FD1" w:rsidRDefault="00500168" w:rsidP="00500168">
      <w:pPr>
        <w:tabs>
          <w:tab w:val="left" w:pos="360"/>
        </w:tabs>
      </w:pPr>
      <w:r w:rsidRPr="00BC4FD1">
        <w:tab/>
      </w:r>
      <w:r w:rsidRPr="00BC4FD1">
        <w:tab/>
      </w:r>
      <w:r w:rsidRPr="00BC4FD1">
        <w:tab/>
        <w:t>34 Trafalgar Road, Kingston 10</w:t>
      </w:r>
    </w:p>
    <w:p w14:paraId="0AB10FEA" w14:textId="77777777" w:rsidR="00500168" w:rsidRPr="00BC4FD1" w:rsidRDefault="00500168" w:rsidP="00500168">
      <w:pPr>
        <w:tabs>
          <w:tab w:val="left" w:pos="360"/>
        </w:tabs>
      </w:pPr>
    </w:p>
    <w:p w14:paraId="45BC3DB4" w14:textId="77777777" w:rsidR="00500168" w:rsidRPr="00BC4FD1" w:rsidRDefault="00500168" w:rsidP="00500168">
      <w:pPr>
        <w:tabs>
          <w:tab w:val="left" w:pos="360"/>
        </w:tabs>
      </w:pPr>
      <w:r w:rsidRPr="00BC4FD1">
        <w:tab/>
      </w:r>
      <w:r w:rsidRPr="00BC4FD1">
        <w:tab/>
      </w:r>
      <w:r w:rsidRPr="00BC4FD1">
        <w:tab/>
        <w:t xml:space="preserve">Email:  </w:t>
      </w:r>
      <w:hyperlink r:id="rId9" w:history="1">
        <w:r w:rsidRPr="00BC4FD1">
          <w:rPr>
            <w:rStyle w:val="Hyperlink"/>
          </w:rPr>
          <w:t>jobs@cac.gov.jm</w:t>
        </w:r>
      </w:hyperlink>
    </w:p>
    <w:p w14:paraId="6197F6FC" w14:textId="77777777" w:rsidR="00500168" w:rsidRPr="00BC4FD1" w:rsidRDefault="00500168" w:rsidP="00500168">
      <w:pPr>
        <w:tabs>
          <w:tab w:val="left" w:pos="360"/>
        </w:tabs>
        <w:rPr>
          <w:b/>
        </w:rPr>
      </w:pPr>
    </w:p>
    <w:p w14:paraId="428CA12B" w14:textId="36F0FB65" w:rsidR="003A26E4" w:rsidRPr="001D084B" w:rsidRDefault="00500168" w:rsidP="00500168">
      <w:pPr>
        <w:tabs>
          <w:tab w:val="left" w:pos="360"/>
        </w:tabs>
        <w:rPr>
          <w:sz w:val="22"/>
          <w:szCs w:val="24"/>
        </w:rPr>
      </w:pPr>
      <w:r w:rsidRPr="00BC4FD1">
        <w:rPr>
          <w:b/>
        </w:rPr>
        <w:t>Please note that only shortlisted candidates will be contacted.</w:t>
      </w:r>
    </w:p>
    <w:sectPr w:rsidR="003A26E4" w:rsidRPr="001D084B" w:rsidSect="004770A2">
      <w:footerReference w:type="default" r:id="rId10"/>
      <w:pgSz w:w="12240" w:h="15840" w:code="1"/>
      <w:pgMar w:top="900" w:right="1260" w:bottom="1440" w:left="1440" w:header="720" w:footer="3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B455" w14:textId="77777777" w:rsidR="00D16B21" w:rsidRDefault="00D16B21" w:rsidP="007436BC">
      <w:r>
        <w:separator/>
      </w:r>
    </w:p>
  </w:endnote>
  <w:endnote w:type="continuationSeparator" w:id="0">
    <w:p w14:paraId="0F6AB5E3" w14:textId="77777777" w:rsidR="00D16B21" w:rsidRDefault="00D16B21" w:rsidP="0074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926584"/>
      <w:docPartObj>
        <w:docPartGallery w:val="Page Numbers (Bottom of Page)"/>
        <w:docPartUnique/>
      </w:docPartObj>
    </w:sdtPr>
    <w:sdtEndPr>
      <w:rPr>
        <w:noProof/>
      </w:rPr>
    </w:sdtEndPr>
    <w:sdtContent>
      <w:p w14:paraId="0500A8DC" w14:textId="1111F601" w:rsidR="001A420F" w:rsidRDefault="001A42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9017CB" w14:textId="77777777" w:rsidR="007436BC" w:rsidRDefault="00743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53C25" w14:textId="77777777" w:rsidR="00D16B21" w:rsidRDefault="00D16B21" w:rsidP="007436BC">
      <w:r>
        <w:separator/>
      </w:r>
    </w:p>
  </w:footnote>
  <w:footnote w:type="continuationSeparator" w:id="0">
    <w:p w14:paraId="47FC6494" w14:textId="77777777" w:rsidR="00D16B21" w:rsidRDefault="00D16B21" w:rsidP="0074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9F3"/>
    <w:multiLevelType w:val="hybridMultilevel"/>
    <w:tmpl w:val="D30ACFD6"/>
    <w:lvl w:ilvl="0" w:tplc="DC0E8308">
      <w:start w:val="1"/>
      <w:numFmt w:val="bullet"/>
      <w:lvlText w:val="•"/>
      <w:lvlJc w:val="left"/>
      <w:pPr>
        <w:ind w:left="720" w:hanging="360"/>
      </w:pPr>
      <w:rPr>
        <w:rFonts w:ascii="Times New Roman" w:hAnsi="Times New Roman" w:cs="Times New Roman"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0E0C1F78"/>
    <w:multiLevelType w:val="hybridMultilevel"/>
    <w:tmpl w:val="ECBA4DC2"/>
    <w:lvl w:ilvl="0" w:tplc="DC0E83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90655"/>
    <w:multiLevelType w:val="hybridMultilevel"/>
    <w:tmpl w:val="104A38FC"/>
    <w:lvl w:ilvl="0" w:tplc="DC0E830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EB3DE8"/>
    <w:multiLevelType w:val="multilevel"/>
    <w:tmpl w:val="CFB03A8C"/>
    <w:lvl w:ilvl="0">
      <w:start w:val="1"/>
      <w:numFmt w:val="decimal"/>
      <w:lvlText w:val="%1."/>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D26AD"/>
    <w:multiLevelType w:val="hybridMultilevel"/>
    <w:tmpl w:val="E6EEB62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9616E"/>
    <w:multiLevelType w:val="hybridMultilevel"/>
    <w:tmpl w:val="F9722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F13CD"/>
    <w:multiLevelType w:val="hybridMultilevel"/>
    <w:tmpl w:val="97760340"/>
    <w:lvl w:ilvl="0" w:tplc="DC0E8308">
      <w:start w:val="1"/>
      <w:numFmt w:val="bullet"/>
      <w:lvlText w:val="•"/>
      <w:lvlJc w:val="left"/>
      <w:pPr>
        <w:ind w:left="720" w:hanging="360"/>
      </w:pPr>
      <w:rPr>
        <w:rFonts w:ascii="Times New Roman" w:hAnsi="Times New Roman" w:cs="Times New Roman"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 w15:restartNumberingAfterBreak="0">
    <w:nsid w:val="1CDA1BD2"/>
    <w:multiLevelType w:val="hybridMultilevel"/>
    <w:tmpl w:val="E29C0AA2"/>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8" w15:restartNumberingAfterBreak="0">
    <w:nsid w:val="1DE80168"/>
    <w:multiLevelType w:val="hybridMultilevel"/>
    <w:tmpl w:val="63FE7C6C"/>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9" w15:restartNumberingAfterBreak="0">
    <w:nsid w:val="23663823"/>
    <w:multiLevelType w:val="hybridMultilevel"/>
    <w:tmpl w:val="A2CE3924"/>
    <w:lvl w:ilvl="0" w:tplc="DC0E830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1E7B72"/>
    <w:multiLevelType w:val="hybridMultilevel"/>
    <w:tmpl w:val="2B888178"/>
    <w:lvl w:ilvl="0" w:tplc="2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5150B8"/>
    <w:multiLevelType w:val="hybridMultilevel"/>
    <w:tmpl w:val="CB725E60"/>
    <w:lvl w:ilvl="0" w:tplc="DC0E830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410576"/>
    <w:multiLevelType w:val="multilevel"/>
    <w:tmpl w:val="62C6A344"/>
    <w:lvl w:ilvl="0">
      <w:start w:val="1"/>
      <w:numFmt w:val="bullet"/>
      <w:lvlText w:val="•"/>
      <w:lvlJc w:val="left"/>
      <w:pPr>
        <w:tabs>
          <w:tab w:val="num" w:pos="360"/>
        </w:tabs>
        <w:ind w:left="36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6324B9"/>
    <w:multiLevelType w:val="hybridMultilevel"/>
    <w:tmpl w:val="F7286BB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165F05"/>
    <w:multiLevelType w:val="hybridMultilevel"/>
    <w:tmpl w:val="0F44E030"/>
    <w:lvl w:ilvl="0" w:tplc="DC0E83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92C8A"/>
    <w:multiLevelType w:val="hybridMultilevel"/>
    <w:tmpl w:val="A8FA31A2"/>
    <w:lvl w:ilvl="0" w:tplc="5D9C8A48">
      <w:start w:val="1"/>
      <w:numFmt w:val="bullet"/>
      <w:lvlText w:val=""/>
      <w:lvlJc w:val="left"/>
      <w:pPr>
        <w:ind w:left="360" w:hanging="360"/>
      </w:pPr>
      <w:rPr>
        <w:rFonts w:ascii="Wingdings" w:hAnsi="Wingdings"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16" w15:restartNumberingAfterBreak="0">
    <w:nsid w:val="34D87DAA"/>
    <w:multiLevelType w:val="hybridMultilevel"/>
    <w:tmpl w:val="5A527650"/>
    <w:lvl w:ilvl="0" w:tplc="DC0E8308">
      <w:start w:val="1"/>
      <w:numFmt w:val="bullet"/>
      <w:lvlText w:val="•"/>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1155CC"/>
    <w:multiLevelType w:val="hybridMultilevel"/>
    <w:tmpl w:val="5F7CA6E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8" w15:restartNumberingAfterBreak="0">
    <w:nsid w:val="47153ED3"/>
    <w:multiLevelType w:val="hybridMultilevel"/>
    <w:tmpl w:val="DCB0F98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9" w15:restartNumberingAfterBreak="0">
    <w:nsid w:val="4BD570A3"/>
    <w:multiLevelType w:val="hybridMultilevel"/>
    <w:tmpl w:val="F98E7C7A"/>
    <w:lvl w:ilvl="0" w:tplc="5D9C8A48">
      <w:start w:val="1"/>
      <w:numFmt w:val="bullet"/>
      <w:lvlText w:val=""/>
      <w:lvlJc w:val="left"/>
      <w:pPr>
        <w:ind w:left="360" w:hanging="360"/>
      </w:pPr>
      <w:rPr>
        <w:rFonts w:ascii="Wingdings" w:hAnsi="Wingdings"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20" w15:restartNumberingAfterBreak="0">
    <w:nsid w:val="4DD472F2"/>
    <w:multiLevelType w:val="hybridMultilevel"/>
    <w:tmpl w:val="00A62BC0"/>
    <w:lvl w:ilvl="0" w:tplc="DC0E8308">
      <w:start w:val="1"/>
      <w:numFmt w:val="bullet"/>
      <w:lvlText w:val="•"/>
      <w:lvlJc w:val="left"/>
      <w:pPr>
        <w:ind w:left="720" w:hanging="360"/>
      </w:pPr>
      <w:rPr>
        <w:rFonts w:ascii="Times New Roman" w:hAnsi="Times New Roman" w:cs="Times New Roman"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1" w15:restartNumberingAfterBreak="0">
    <w:nsid w:val="54EA64F4"/>
    <w:multiLevelType w:val="hybridMultilevel"/>
    <w:tmpl w:val="821AC64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2" w15:restartNumberingAfterBreak="0">
    <w:nsid w:val="5B6F6B54"/>
    <w:multiLevelType w:val="hybridMultilevel"/>
    <w:tmpl w:val="840404E2"/>
    <w:lvl w:ilvl="0" w:tplc="DC0E8308">
      <w:start w:val="1"/>
      <w:numFmt w:val="bullet"/>
      <w:lvlText w:val="•"/>
      <w:lvlJc w:val="left"/>
      <w:pPr>
        <w:ind w:left="720" w:hanging="360"/>
      </w:pPr>
      <w:rPr>
        <w:rFonts w:ascii="Times New Roman" w:hAnsi="Times New Roman" w:cs="Times New Roman"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3" w15:restartNumberingAfterBreak="0">
    <w:nsid w:val="5E1059A8"/>
    <w:multiLevelType w:val="hybridMultilevel"/>
    <w:tmpl w:val="7BE68DE8"/>
    <w:lvl w:ilvl="0" w:tplc="DC0E8308">
      <w:start w:val="1"/>
      <w:numFmt w:val="bullet"/>
      <w:lvlText w:val="•"/>
      <w:lvlJc w:val="left"/>
      <w:pPr>
        <w:ind w:left="720" w:hanging="360"/>
      </w:pPr>
      <w:rPr>
        <w:rFonts w:ascii="Times New Roman" w:hAnsi="Times New Roman" w:cs="Times New Roman"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4" w15:restartNumberingAfterBreak="0">
    <w:nsid w:val="62483F1F"/>
    <w:multiLevelType w:val="hybridMultilevel"/>
    <w:tmpl w:val="6FD83078"/>
    <w:lvl w:ilvl="0" w:tplc="20090001">
      <w:start w:val="1"/>
      <w:numFmt w:val="bullet"/>
      <w:lvlText w:val=""/>
      <w:lvlJc w:val="left"/>
      <w:pPr>
        <w:ind w:left="360" w:hanging="360"/>
      </w:pPr>
      <w:rPr>
        <w:rFonts w:ascii="Symbol" w:hAnsi="Symbol"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25" w15:restartNumberingAfterBreak="0">
    <w:nsid w:val="670039BB"/>
    <w:multiLevelType w:val="hybridMultilevel"/>
    <w:tmpl w:val="0B4221E4"/>
    <w:lvl w:ilvl="0" w:tplc="A41674FA">
      <w:start w:val="1"/>
      <w:numFmt w:val="upperLetter"/>
      <w:pStyle w:val="Subtitle"/>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A883340"/>
    <w:multiLevelType w:val="hybridMultilevel"/>
    <w:tmpl w:val="C26EA3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3973B54"/>
    <w:multiLevelType w:val="hybridMultilevel"/>
    <w:tmpl w:val="9D6245DE"/>
    <w:lvl w:ilvl="0" w:tplc="5D9C8A48">
      <w:start w:val="1"/>
      <w:numFmt w:val="bullet"/>
      <w:lvlText w:val=""/>
      <w:lvlJc w:val="left"/>
      <w:pPr>
        <w:ind w:left="360" w:hanging="360"/>
      </w:pPr>
      <w:rPr>
        <w:rFonts w:ascii="Wingdings" w:hAnsi="Wingdings"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28" w15:restartNumberingAfterBreak="0">
    <w:nsid w:val="774C6911"/>
    <w:multiLevelType w:val="hybridMultilevel"/>
    <w:tmpl w:val="E51CEC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A53C7A"/>
    <w:multiLevelType w:val="hybridMultilevel"/>
    <w:tmpl w:val="B82E33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4D59D1"/>
    <w:multiLevelType w:val="hybridMultilevel"/>
    <w:tmpl w:val="E3303390"/>
    <w:lvl w:ilvl="0" w:tplc="DC0E8308">
      <w:start w:val="1"/>
      <w:numFmt w:val="bullet"/>
      <w:lvlText w:val="•"/>
      <w:lvlJc w:val="left"/>
      <w:pPr>
        <w:ind w:left="720" w:hanging="360"/>
      </w:pPr>
      <w:rPr>
        <w:rFonts w:ascii="Times New Roman" w:hAnsi="Times New Roman" w:cs="Times New Roman"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1" w15:restartNumberingAfterBreak="0">
    <w:nsid w:val="7FE4109B"/>
    <w:multiLevelType w:val="hybridMultilevel"/>
    <w:tmpl w:val="67A46B9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16cid:durableId="310989022">
    <w:abstractNumId w:val="3"/>
  </w:num>
  <w:num w:numId="2" w16cid:durableId="2072462145">
    <w:abstractNumId w:val="9"/>
  </w:num>
  <w:num w:numId="3" w16cid:durableId="1682246223">
    <w:abstractNumId w:val="16"/>
  </w:num>
  <w:num w:numId="4" w16cid:durableId="570390712">
    <w:abstractNumId w:val="2"/>
  </w:num>
  <w:num w:numId="5" w16cid:durableId="922690737">
    <w:abstractNumId w:val="12"/>
  </w:num>
  <w:num w:numId="6" w16cid:durableId="216165469">
    <w:abstractNumId w:val="11"/>
  </w:num>
  <w:num w:numId="7" w16cid:durableId="829710859">
    <w:abstractNumId w:val="31"/>
  </w:num>
  <w:num w:numId="8" w16cid:durableId="835415749">
    <w:abstractNumId w:val="21"/>
  </w:num>
  <w:num w:numId="9" w16cid:durableId="415708951">
    <w:abstractNumId w:val="7"/>
  </w:num>
  <w:num w:numId="10" w16cid:durableId="1156262718">
    <w:abstractNumId w:val="8"/>
  </w:num>
  <w:num w:numId="11" w16cid:durableId="1932351853">
    <w:abstractNumId w:val="10"/>
  </w:num>
  <w:num w:numId="12" w16cid:durableId="1695307513">
    <w:abstractNumId w:val="20"/>
  </w:num>
  <w:num w:numId="13" w16cid:durableId="1431855122">
    <w:abstractNumId w:val="24"/>
  </w:num>
  <w:num w:numId="14" w16cid:durableId="464278636">
    <w:abstractNumId w:val="25"/>
  </w:num>
  <w:num w:numId="15" w16cid:durableId="1062214290">
    <w:abstractNumId w:val="15"/>
  </w:num>
  <w:num w:numId="16" w16cid:durableId="1931742065">
    <w:abstractNumId w:val="27"/>
  </w:num>
  <w:num w:numId="17" w16cid:durableId="1882473087">
    <w:abstractNumId w:val="19"/>
  </w:num>
  <w:num w:numId="18" w16cid:durableId="1314725320">
    <w:abstractNumId w:val="18"/>
  </w:num>
  <w:num w:numId="19" w16cid:durableId="765081573">
    <w:abstractNumId w:val="26"/>
  </w:num>
  <w:num w:numId="20" w16cid:durableId="246234351">
    <w:abstractNumId w:val="5"/>
  </w:num>
  <w:num w:numId="21" w16cid:durableId="1287354152">
    <w:abstractNumId w:val="4"/>
  </w:num>
  <w:num w:numId="22" w16cid:durableId="498540760">
    <w:abstractNumId w:val="0"/>
  </w:num>
  <w:num w:numId="23" w16cid:durableId="778765991">
    <w:abstractNumId w:val="29"/>
  </w:num>
  <w:num w:numId="24" w16cid:durableId="1595093604">
    <w:abstractNumId w:val="13"/>
  </w:num>
  <w:num w:numId="25" w16cid:durableId="1531918444">
    <w:abstractNumId w:val="1"/>
  </w:num>
  <w:num w:numId="26" w16cid:durableId="1428650044">
    <w:abstractNumId w:val="14"/>
  </w:num>
  <w:num w:numId="27" w16cid:durableId="1595895209">
    <w:abstractNumId w:val="30"/>
  </w:num>
  <w:num w:numId="28" w16cid:durableId="1052920547">
    <w:abstractNumId w:val="22"/>
  </w:num>
  <w:num w:numId="29" w16cid:durableId="729305934">
    <w:abstractNumId w:val="23"/>
  </w:num>
  <w:num w:numId="30" w16cid:durableId="552690576">
    <w:abstractNumId w:val="6"/>
  </w:num>
  <w:num w:numId="31" w16cid:durableId="1661932598">
    <w:abstractNumId w:val="28"/>
  </w:num>
  <w:num w:numId="32" w16cid:durableId="30759111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DB"/>
    <w:rsid w:val="00045D2F"/>
    <w:rsid w:val="00047E1F"/>
    <w:rsid w:val="00053035"/>
    <w:rsid w:val="00167D11"/>
    <w:rsid w:val="00174767"/>
    <w:rsid w:val="001932EF"/>
    <w:rsid w:val="001A420F"/>
    <w:rsid w:val="001D084B"/>
    <w:rsid w:val="001D7B7D"/>
    <w:rsid w:val="001E016C"/>
    <w:rsid w:val="001E1D39"/>
    <w:rsid w:val="001F329C"/>
    <w:rsid w:val="00230F0C"/>
    <w:rsid w:val="0024621B"/>
    <w:rsid w:val="002464C3"/>
    <w:rsid w:val="0028419D"/>
    <w:rsid w:val="00295915"/>
    <w:rsid w:val="002A1A31"/>
    <w:rsid w:val="002A7554"/>
    <w:rsid w:val="002B257A"/>
    <w:rsid w:val="002C1C9A"/>
    <w:rsid w:val="002D7E7F"/>
    <w:rsid w:val="002E3009"/>
    <w:rsid w:val="002E5658"/>
    <w:rsid w:val="002E73A6"/>
    <w:rsid w:val="002F304A"/>
    <w:rsid w:val="002F4258"/>
    <w:rsid w:val="003400A6"/>
    <w:rsid w:val="003877CF"/>
    <w:rsid w:val="003A26E4"/>
    <w:rsid w:val="003C6DD3"/>
    <w:rsid w:val="003D635A"/>
    <w:rsid w:val="003E3521"/>
    <w:rsid w:val="003F61DB"/>
    <w:rsid w:val="0040121C"/>
    <w:rsid w:val="004100E9"/>
    <w:rsid w:val="0045543B"/>
    <w:rsid w:val="004770A2"/>
    <w:rsid w:val="00496488"/>
    <w:rsid w:val="004A5A62"/>
    <w:rsid w:val="00500168"/>
    <w:rsid w:val="00543389"/>
    <w:rsid w:val="00547C3E"/>
    <w:rsid w:val="00573222"/>
    <w:rsid w:val="005A0EDE"/>
    <w:rsid w:val="005C25F4"/>
    <w:rsid w:val="005D7BE3"/>
    <w:rsid w:val="006038F4"/>
    <w:rsid w:val="00636546"/>
    <w:rsid w:val="00651C7A"/>
    <w:rsid w:val="00653BCA"/>
    <w:rsid w:val="0066118C"/>
    <w:rsid w:val="006C3F28"/>
    <w:rsid w:val="00721143"/>
    <w:rsid w:val="00740DFC"/>
    <w:rsid w:val="007436BC"/>
    <w:rsid w:val="00745676"/>
    <w:rsid w:val="007514B5"/>
    <w:rsid w:val="00751928"/>
    <w:rsid w:val="007A560D"/>
    <w:rsid w:val="007B018F"/>
    <w:rsid w:val="007B4B5F"/>
    <w:rsid w:val="007E0350"/>
    <w:rsid w:val="007E1D6E"/>
    <w:rsid w:val="007F047A"/>
    <w:rsid w:val="00804CE4"/>
    <w:rsid w:val="00820719"/>
    <w:rsid w:val="00830F42"/>
    <w:rsid w:val="00842703"/>
    <w:rsid w:val="008A171F"/>
    <w:rsid w:val="008C17FD"/>
    <w:rsid w:val="008C2A84"/>
    <w:rsid w:val="00910DCF"/>
    <w:rsid w:val="00912EAA"/>
    <w:rsid w:val="00925946"/>
    <w:rsid w:val="00927055"/>
    <w:rsid w:val="0093618E"/>
    <w:rsid w:val="00937165"/>
    <w:rsid w:val="00940F73"/>
    <w:rsid w:val="009452F5"/>
    <w:rsid w:val="00960DCF"/>
    <w:rsid w:val="00964B4D"/>
    <w:rsid w:val="00972FBD"/>
    <w:rsid w:val="009871DB"/>
    <w:rsid w:val="009941E6"/>
    <w:rsid w:val="00996001"/>
    <w:rsid w:val="00996A9A"/>
    <w:rsid w:val="009B60F2"/>
    <w:rsid w:val="009D06A7"/>
    <w:rsid w:val="00A10E68"/>
    <w:rsid w:val="00A50C40"/>
    <w:rsid w:val="00A737D9"/>
    <w:rsid w:val="00A76787"/>
    <w:rsid w:val="00A969E9"/>
    <w:rsid w:val="00AE4FF8"/>
    <w:rsid w:val="00B21C7C"/>
    <w:rsid w:val="00B64E73"/>
    <w:rsid w:val="00B652ED"/>
    <w:rsid w:val="00B873A8"/>
    <w:rsid w:val="00B87FE1"/>
    <w:rsid w:val="00BA698F"/>
    <w:rsid w:val="00BB1B4B"/>
    <w:rsid w:val="00C027B5"/>
    <w:rsid w:val="00C0477D"/>
    <w:rsid w:val="00C62899"/>
    <w:rsid w:val="00C80166"/>
    <w:rsid w:val="00C901C8"/>
    <w:rsid w:val="00CA5EAD"/>
    <w:rsid w:val="00CB3766"/>
    <w:rsid w:val="00CC306D"/>
    <w:rsid w:val="00CF2C1F"/>
    <w:rsid w:val="00D12D3E"/>
    <w:rsid w:val="00D16B21"/>
    <w:rsid w:val="00D822A0"/>
    <w:rsid w:val="00DB5D6B"/>
    <w:rsid w:val="00DC0854"/>
    <w:rsid w:val="00DC16E9"/>
    <w:rsid w:val="00DC2A35"/>
    <w:rsid w:val="00DE06A5"/>
    <w:rsid w:val="00E00FED"/>
    <w:rsid w:val="00E0468E"/>
    <w:rsid w:val="00E3338A"/>
    <w:rsid w:val="00E86489"/>
    <w:rsid w:val="00ED0196"/>
    <w:rsid w:val="00EF3B7F"/>
    <w:rsid w:val="00F013CC"/>
    <w:rsid w:val="00F256F3"/>
    <w:rsid w:val="00F7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7BD89"/>
  <w15:docId w15:val="{89C7319A-EDE9-49D1-B806-104D2081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EAD"/>
    <w:pPr>
      <w:spacing w:after="0" w:line="240" w:lineRule="auto"/>
    </w:pPr>
  </w:style>
  <w:style w:type="paragraph" w:styleId="Heading2">
    <w:name w:val="heading 2"/>
    <w:basedOn w:val="Normal"/>
    <w:next w:val="Normal"/>
    <w:link w:val="Heading2Char"/>
    <w:semiHidden/>
    <w:unhideWhenUsed/>
    <w:qFormat/>
    <w:rsid w:val="00E0468E"/>
    <w:pPr>
      <w:keepNext/>
      <w:spacing w:before="240" w:after="60"/>
      <w:outlineLvl w:val="1"/>
    </w:pPr>
    <w:rPr>
      <w:rFonts w:ascii="Cambria" w:eastAsia="Times New Roman" w:hAnsi="Cambria"/>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Heading1">
    <w:name w:val="Manual Heading 1"/>
    <w:basedOn w:val="Normal"/>
    <w:link w:val="ManualHeading1Char"/>
    <w:qFormat/>
    <w:rsid w:val="00EF3B7F"/>
    <w:pPr>
      <w:shd w:val="clear" w:color="auto" w:fill="B8CCE4" w:themeFill="accent1" w:themeFillTint="66"/>
    </w:pPr>
    <w:rPr>
      <w:rFonts w:ascii="Century Gothic" w:hAnsi="Century Gothic"/>
      <w:b/>
      <w:color w:val="365F91" w:themeColor="accent1" w:themeShade="BF"/>
      <w:sz w:val="28"/>
      <w:szCs w:val="28"/>
    </w:rPr>
  </w:style>
  <w:style w:type="character" w:customStyle="1" w:styleId="ManualHeading1Char">
    <w:name w:val="Manual Heading 1 Char"/>
    <w:basedOn w:val="DefaultParagraphFont"/>
    <w:link w:val="ManualHeading1"/>
    <w:rsid w:val="00EF3B7F"/>
    <w:rPr>
      <w:rFonts w:ascii="Century Gothic" w:hAnsi="Century Gothic"/>
      <w:b/>
      <w:color w:val="365F91" w:themeColor="accent1" w:themeShade="BF"/>
      <w:sz w:val="28"/>
      <w:szCs w:val="28"/>
      <w:shd w:val="clear" w:color="auto" w:fill="B8CCE4" w:themeFill="accent1" w:themeFillTint="66"/>
    </w:rPr>
  </w:style>
  <w:style w:type="paragraph" w:customStyle="1" w:styleId="ManualHeading2">
    <w:name w:val="Manual Heading 2"/>
    <w:basedOn w:val="ListParagraph"/>
    <w:link w:val="ManualHeading2Char"/>
    <w:qFormat/>
    <w:rsid w:val="00EF3B7F"/>
    <w:pPr>
      <w:ind w:left="0"/>
      <w:contextualSpacing w:val="0"/>
    </w:pPr>
    <w:rPr>
      <w:rFonts w:ascii="Century Gothic" w:hAnsi="Century Gothic"/>
      <w:b/>
      <w:smallCaps/>
      <w:color w:val="0070C0"/>
      <w:szCs w:val="24"/>
    </w:rPr>
  </w:style>
  <w:style w:type="character" w:customStyle="1" w:styleId="ManualHeading2Char">
    <w:name w:val="Manual Heading 2 Char"/>
    <w:basedOn w:val="DefaultParagraphFont"/>
    <w:link w:val="ManualHeading2"/>
    <w:rsid w:val="00EF3B7F"/>
    <w:rPr>
      <w:rFonts w:ascii="Century Gothic" w:hAnsi="Century Gothic"/>
      <w:b/>
      <w:smallCaps/>
      <w:color w:val="0070C0"/>
      <w:sz w:val="24"/>
      <w:szCs w:val="24"/>
    </w:rPr>
  </w:style>
  <w:style w:type="paragraph" w:styleId="ListParagraph">
    <w:name w:val="List Paragraph"/>
    <w:basedOn w:val="Normal"/>
    <w:uiPriority w:val="34"/>
    <w:qFormat/>
    <w:rsid w:val="00EF3B7F"/>
    <w:pPr>
      <w:ind w:left="720"/>
      <w:contextualSpacing/>
    </w:pPr>
  </w:style>
  <w:style w:type="paragraph" w:customStyle="1" w:styleId="ManualSubHeading">
    <w:name w:val="Manual Sub Heading"/>
    <w:basedOn w:val="ListParagraph"/>
    <w:link w:val="ManualSubHeadingChar"/>
    <w:qFormat/>
    <w:rsid w:val="005A0EDE"/>
    <w:pPr>
      <w:widowControl w:val="0"/>
      <w:ind w:left="360" w:hanging="360"/>
      <w:contextualSpacing w:val="0"/>
    </w:pPr>
    <w:rPr>
      <w:rFonts w:ascii="Century Gothic" w:hAnsi="Century Gothic"/>
      <w:szCs w:val="24"/>
      <w:u w:val="single"/>
      <w:lang w:val="en-GB"/>
    </w:rPr>
  </w:style>
  <w:style w:type="character" w:customStyle="1" w:styleId="ManualSubHeadingChar">
    <w:name w:val="Manual Sub Heading Char"/>
    <w:basedOn w:val="DefaultParagraphFont"/>
    <w:link w:val="ManualSubHeading"/>
    <w:rsid w:val="005A0EDE"/>
    <w:rPr>
      <w:rFonts w:ascii="Century Gothic" w:hAnsi="Century Gothic"/>
      <w:sz w:val="24"/>
      <w:szCs w:val="24"/>
      <w:u w:val="single"/>
      <w:lang w:val="en-GB"/>
    </w:rPr>
  </w:style>
  <w:style w:type="paragraph" w:customStyle="1" w:styleId="Paragraph">
    <w:name w:val="Paragraph"/>
    <w:basedOn w:val="Normal"/>
    <w:link w:val="ParagraphChar"/>
    <w:qFormat/>
    <w:rsid w:val="002A1A31"/>
    <w:pPr>
      <w:autoSpaceDE w:val="0"/>
      <w:autoSpaceDN w:val="0"/>
      <w:adjustRightInd w:val="0"/>
      <w:jc w:val="both"/>
    </w:pPr>
    <w:rPr>
      <w:rFonts w:ascii="Century Gothic" w:hAnsi="Century Gothic"/>
      <w:b/>
      <w:bCs/>
      <w:i/>
      <w:iCs/>
      <w:color w:val="365F91" w:themeColor="accent1" w:themeShade="BF"/>
      <w:szCs w:val="24"/>
      <w:lang w:val="en-JM" w:eastAsia="en-JM"/>
    </w:rPr>
  </w:style>
  <w:style w:type="character" w:customStyle="1" w:styleId="ParagraphChar">
    <w:name w:val="Paragraph Char"/>
    <w:basedOn w:val="DefaultParagraphFont"/>
    <w:link w:val="Paragraph"/>
    <w:rsid w:val="002A1A31"/>
    <w:rPr>
      <w:rFonts w:ascii="Century Gothic" w:hAnsi="Century Gothic"/>
      <w:b/>
      <w:bCs/>
      <w:i/>
      <w:iCs/>
      <w:color w:val="365F91" w:themeColor="accent1" w:themeShade="BF"/>
      <w:sz w:val="24"/>
      <w:szCs w:val="24"/>
      <w:lang w:val="en-JM" w:eastAsia="en-JM"/>
    </w:rPr>
  </w:style>
  <w:style w:type="paragraph" w:customStyle="1" w:styleId="ManualParagraph">
    <w:name w:val="Manual Paragraph"/>
    <w:basedOn w:val="Normal"/>
    <w:link w:val="ManualParagraphChar"/>
    <w:qFormat/>
    <w:rsid w:val="008C2A84"/>
    <w:pPr>
      <w:jc w:val="both"/>
    </w:pPr>
    <w:rPr>
      <w:rFonts w:ascii="Century Gothic" w:hAnsi="Century Gothic"/>
      <w:color w:val="000000"/>
      <w:sz w:val="22"/>
    </w:rPr>
  </w:style>
  <w:style w:type="character" w:customStyle="1" w:styleId="ManualParagraphChar">
    <w:name w:val="Manual Paragraph Char"/>
    <w:basedOn w:val="DefaultParagraphFont"/>
    <w:link w:val="ManualParagraph"/>
    <w:rsid w:val="008C2A84"/>
    <w:rPr>
      <w:rFonts w:ascii="Century Gothic" w:hAnsi="Century Gothic"/>
      <w:color w:val="000000"/>
    </w:rPr>
  </w:style>
  <w:style w:type="paragraph" w:styleId="BalloonText">
    <w:name w:val="Balloon Text"/>
    <w:basedOn w:val="Normal"/>
    <w:link w:val="BalloonTextChar"/>
    <w:uiPriority w:val="99"/>
    <w:semiHidden/>
    <w:unhideWhenUsed/>
    <w:rsid w:val="003F61DB"/>
    <w:rPr>
      <w:rFonts w:ascii="Tahoma" w:hAnsi="Tahoma" w:cs="Tahoma"/>
      <w:sz w:val="16"/>
      <w:szCs w:val="16"/>
    </w:rPr>
  </w:style>
  <w:style w:type="character" w:customStyle="1" w:styleId="BalloonTextChar">
    <w:name w:val="Balloon Text Char"/>
    <w:basedOn w:val="DefaultParagraphFont"/>
    <w:link w:val="BalloonText"/>
    <w:uiPriority w:val="99"/>
    <w:semiHidden/>
    <w:rsid w:val="003F61DB"/>
    <w:rPr>
      <w:rFonts w:ascii="Tahoma" w:hAnsi="Tahoma" w:cs="Tahoma"/>
      <w:sz w:val="16"/>
      <w:szCs w:val="16"/>
    </w:rPr>
  </w:style>
  <w:style w:type="character" w:styleId="Hyperlink">
    <w:name w:val="Hyperlink"/>
    <w:basedOn w:val="DefaultParagraphFont"/>
    <w:uiPriority w:val="99"/>
    <w:unhideWhenUsed/>
    <w:rsid w:val="003A26E4"/>
    <w:rPr>
      <w:color w:val="0000FF" w:themeColor="hyperlink"/>
      <w:u w:val="single"/>
    </w:rPr>
  </w:style>
  <w:style w:type="character" w:customStyle="1" w:styleId="Heading2Char">
    <w:name w:val="Heading 2 Char"/>
    <w:basedOn w:val="DefaultParagraphFont"/>
    <w:link w:val="Heading2"/>
    <w:semiHidden/>
    <w:rsid w:val="00E0468E"/>
    <w:rPr>
      <w:rFonts w:ascii="Cambria" w:eastAsia="Times New Roman" w:hAnsi="Cambria"/>
      <w:b/>
      <w:bCs/>
      <w:i/>
      <w:iCs/>
      <w:sz w:val="28"/>
      <w:szCs w:val="28"/>
      <w:lang w:val="en-GB" w:eastAsia="en-GB"/>
    </w:rPr>
  </w:style>
  <w:style w:type="paragraph" w:styleId="Header">
    <w:name w:val="header"/>
    <w:basedOn w:val="Normal"/>
    <w:link w:val="HeaderChar"/>
    <w:uiPriority w:val="99"/>
    <w:unhideWhenUsed/>
    <w:rsid w:val="007436BC"/>
    <w:pPr>
      <w:tabs>
        <w:tab w:val="center" w:pos="4680"/>
        <w:tab w:val="right" w:pos="9360"/>
      </w:tabs>
    </w:pPr>
  </w:style>
  <w:style w:type="character" w:customStyle="1" w:styleId="HeaderChar">
    <w:name w:val="Header Char"/>
    <w:basedOn w:val="DefaultParagraphFont"/>
    <w:link w:val="Header"/>
    <w:uiPriority w:val="99"/>
    <w:rsid w:val="007436BC"/>
  </w:style>
  <w:style w:type="paragraph" w:styleId="Footer">
    <w:name w:val="footer"/>
    <w:basedOn w:val="Normal"/>
    <w:link w:val="FooterChar"/>
    <w:uiPriority w:val="99"/>
    <w:unhideWhenUsed/>
    <w:rsid w:val="007436BC"/>
    <w:pPr>
      <w:tabs>
        <w:tab w:val="center" w:pos="4680"/>
        <w:tab w:val="right" w:pos="9360"/>
      </w:tabs>
    </w:pPr>
  </w:style>
  <w:style w:type="character" w:customStyle="1" w:styleId="FooterChar">
    <w:name w:val="Footer Char"/>
    <w:basedOn w:val="DefaultParagraphFont"/>
    <w:link w:val="Footer"/>
    <w:uiPriority w:val="99"/>
    <w:rsid w:val="007436BC"/>
  </w:style>
  <w:style w:type="paragraph" w:customStyle="1" w:styleId="Default">
    <w:name w:val="Default"/>
    <w:rsid w:val="00174767"/>
    <w:pPr>
      <w:autoSpaceDE w:val="0"/>
      <w:autoSpaceDN w:val="0"/>
      <w:adjustRightInd w:val="0"/>
      <w:spacing w:after="0" w:line="240" w:lineRule="auto"/>
    </w:pPr>
    <w:rPr>
      <w:rFonts w:eastAsia="Calibri"/>
      <w:color w:val="000000"/>
      <w:szCs w:val="24"/>
    </w:rPr>
  </w:style>
  <w:style w:type="paragraph" w:styleId="EndnoteText">
    <w:name w:val="endnote text"/>
    <w:basedOn w:val="Normal"/>
    <w:link w:val="EndnoteTextChar"/>
    <w:uiPriority w:val="99"/>
    <w:semiHidden/>
    <w:unhideWhenUsed/>
    <w:rsid w:val="003D635A"/>
    <w:rPr>
      <w:sz w:val="20"/>
      <w:szCs w:val="20"/>
    </w:rPr>
  </w:style>
  <w:style w:type="character" w:customStyle="1" w:styleId="EndnoteTextChar">
    <w:name w:val="Endnote Text Char"/>
    <w:basedOn w:val="DefaultParagraphFont"/>
    <w:link w:val="EndnoteText"/>
    <w:uiPriority w:val="99"/>
    <w:semiHidden/>
    <w:rsid w:val="003D635A"/>
    <w:rPr>
      <w:sz w:val="20"/>
      <w:szCs w:val="20"/>
    </w:rPr>
  </w:style>
  <w:style w:type="character" w:styleId="EndnoteReference">
    <w:name w:val="endnote reference"/>
    <w:basedOn w:val="DefaultParagraphFont"/>
    <w:uiPriority w:val="99"/>
    <w:semiHidden/>
    <w:unhideWhenUsed/>
    <w:rsid w:val="003D635A"/>
    <w:rPr>
      <w:vertAlign w:val="superscript"/>
    </w:rPr>
  </w:style>
  <w:style w:type="paragraph" w:styleId="Subtitle">
    <w:name w:val="Subtitle"/>
    <w:basedOn w:val="Normal"/>
    <w:link w:val="SubtitleChar"/>
    <w:qFormat/>
    <w:rsid w:val="00C0477D"/>
    <w:pPr>
      <w:widowControl w:val="0"/>
      <w:numPr>
        <w:numId w:val="14"/>
      </w:numPr>
      <w:autoSpaceDE w:val="0"/>
      <w:autoSpaceDN w:val="0"/>
      <w:adjustRightInd w:val="0"/>
    </w:pPr>
    <w:rPr>
      <w:rFonts w:ascii="Arial" w:eastAsia="Times New Roman" w:hAnsi="Arial" w:cs="Arial"/>
      <w:color w:val="0000FF"/>
      <w:szCs w:val="24"/>
      <w:u w:val="single"/>
    </w:rPr>
  </w:style>
  <w:style w:type="character" w:customStyle="1" w:styleId="SubtitleChar">
    <w:name w:val="Subtitle Char"/>
    <w:basedOn w:val="DefaultParagraphFont"/>
    <w:link w:val="Subtitle"/>
    <w:rsid w:val="00C0477D"/>
    <w:rPr>
      <w:rFonts w:ascii="Arial" w:eastAsia="Times New Roman" w:hAnsi="Arial" w:cs="Arial"/>
      <w:color w:val="0000FF"/>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1303">
      <w:bodyDiv w:val="1"/>
      <w:marLeft w:val="0"/>
      <w:marRight w:val="0"/>
      <w:marTop w:val="0"/>
      <w:marBottom w:val="0"/>
      <w:divBdr>
        <w:top w:val="none" w:sz="0" w:space="0" w:color="auto"/>
        <w:left w:val="none" w:sz="0" w:space="0" w:color="auto"/>
        <w:bottom w:val="none" w:sz="0" w:space="0" w:color="auto"/>
        <w:right w:val="none" w:sz="0" w:space="0" w:color="auto"/>
      </w:divBdr>
    </w:div>
    <w:div w:id="1056052407">
      <w:bodyDiv w:val="1"/>
      <w:marLeft w:val="0"/>
      <w:marRight w:val="0"/>
      <w:marTop w:val="0"/>
      <w:marBottom w:val="0"/>
      <w:divBdr>
        <w:top w:val="none" w:sz="0" w:space="0" w:color="auto"/>
        <w:left w:val="none" w:sz="0" w:space="0" w:color="auto"/>
        <w:bottom w:val="none" w:sz="0" w:space="0" w:color="auto"/>
        <w:right w:val="none" w:sz="0" w:space="0" w:color="auto"/>
      </w:divBdr>
    </w:div>
    <w:div w:id="1198658202">
      <w:bodyDiv w:val="1"/>
      <w:marLeft w:val="0"/>
      <w:marRight w:val="0"/>
      <w:marTop w:val="0"/>
      <w:marBottom w:val="0"/>
      <w:divBdr>
        <w:top w:val="none" w:sz="0" w:space="0" w:color="auto"/>
        <w:left w:val="none" w:sz="0" w:space="0" w:color="auto"/>
        <w:bottom w:val="none" w:sz="0" w:space="0" w:color="auto"/>
        <w:right w:val="none" w:sz="0" w:space="0" w:color="auto"/>
      </w:divBdr>
    </w:div>
    <w:div w:id="1424494988">
      <w:bodyDiv w:val="1"/>
      <w:marLeft w:val="0"/>
      <w:marRight w:val="0"/>
      <w:marTop w:val="0"/>
      <w:marBottom w:val="0"/>
      <w:divBdr>
        <w:top w:val="none" w:sz="0" w:space="0" w:color="auto"/>
        <w:left w:val="none" w:sz="0" w:space="0" w:color="auto"/>
        <w:bottom w:val="none" w:sz="0" w:space="0" w:color="auto"/>
        <w:right w:val="none" w:sz="0" w:space="0" w:color="auto"/>
      </w:divBdr>
    </w:div>
    <w:div w:id="197159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cac.gov.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340C3-5694-4997-891B-AF0007447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cmorris</dc:creator>
  <cp:lastModifiedBy>Charmaine Morris</cp:lastModifiedBy>
  <cp:revision>7</cp:revision>
  <cp:lastPrinted>2023-08-15T16:41:00Z</cp:lastPrinted>
  <dcterms:created xsi:type="dcterms:W3CDTF">2023-08-15T15:33:00Z</dcterms:created>
  <dcterms:modified xsi:type="dcterms:W3CDTF">2023-08-15T18:03:00Z</dcterms:modified>
</cp:coreProperties>
</file>